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309CA" w14:textId="77777777" w:rsidR="00BD1AD5" w:rsidRDefault="00CF7A74" w:rsidP="00CF7A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CF7A74" w14:paraId="3E44F6BC" w14:textId="77777777" w:rsidTr="00CF7A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14:paraId="609B3B7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7A74" w14:paraId="64534A68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14:paraId="76BA4E1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CF7A74">
              <w:rPr>
                <w:rFonts w:ascii="Arial" w:hAnsi="Arial" w:cs="Arial"/>
                <w:b/>
                <w:sz w:val="30"/>
              </w:rPr>
              <w:t>SKATLigningSagOpret</w:t>
            </w:r>
            <w:proofErr w:type="spellEnd"/>
          </w:p>
        </w:tc>
      </w:tr>
      <w:tr w:rsidR="00CF7A74" w14:paraId="14A099F6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A5A677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9416CA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DF2CDC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6CD86E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5BD9241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CF7A74" w14:paraId="73264D54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03F3DB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 Ligning"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14:paraId="453097E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43FAEA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4A1C895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43CEE4A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2021-09-15</w:t>
            </w:r>
          </w:p>
        </w:tc>
      </w:tr>
      <w:tr w:rsidR="00CF7A74" w14:paraId="60BAAD93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1F7182F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F7A74" w14:paraId="7DEDF19C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14:paraId="74A1CAC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SKAT-Ligning med tilhørende information.</w:t>
            </w:r>
          </w:p>
        </w:tc>
      </w:tr>
      <w:tr w:rsidR="00CF7A74" w14:paraId="38D46B92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2C5AF77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F7A74" w14:paraId="24BABB5D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14:paraId="482F83A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SKAT-Ligning. Servicen opretter så en sag på den pågældende ansøgning.</w:t>
            </w:r>
          </w:p>
          <w:p w14:paraId="61D964D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14:paraId="6BFDA20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C3CF8C5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14:paraId="4A2099D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FBBE70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14:paraId="469B3B1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C3757C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det generiske felt </w:t>
            </w:r>
            <w:proofErr w:type="spellStart"/>
            <w:r>
              <w:rPr>
                <w:rFonts w:ascii="Arial" w:hAnsi="Arial" w:cs="Arial"/>
                <w:sz w:val="18"/>
              </w:rPr>
              <w:t>LigningSagIndhold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indsættes en </w:t>
            </w:r>
            <w:proofErr w:type="spellStart"/>
            <w:r>
              <w:rPr>
                <w:rFonts w:ascii="Arial" w:hAnsi="Arial" w:cs="Arial"/>
                <w:sz w:val="18"/>
              </w:rPr>
              <w:t>sagstruktur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detailoplysninger for den respektive sag. Hver type sag har sin egen </w:t>
            </w:r>
            <w:proofErr w:type="spellStart"/>
            <w:r>
              <w:rPr>
                <w:rFonts w:ascii="Arial" w:hAnsi="Arial" w:cs="Arial"/>
                <w:sz w:val="18"/>
              </w:rPr>
              <w:t>sagstruktur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22FF08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42BF09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MANGLER: </w:t>
            </w:r>
            <w:proofErr w:type="spellStart"/>
            <w:r>
              <w:rPr>
                <w:rFonts w:ascii="Arial" w:hAnsi="Arial" w:cs="Arial"/>
                <w:sz w:val="18"/>
              </w:rPr>
              <w:t>LigningSagTilmeldSkattepligtForholdStruktur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udfyldt.</w:t>
            </w:r>
          </w:p>
        </w:tc>
      </w:tr>
      <w:tr w:rsidR="00CF7A74" w14:paraId="21CC5114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2AB2A0B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F7A74" w14:paraId="00BD97E2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364F3E2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med det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passer til sagstypen.</w:t>
            </w:r>
          </w:p>
          <w:p w14:paraId="190F294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5AE79A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14:paraId="417EE49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14:paraId="3C149A1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14:paraId="7D67923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sættes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lig 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</w:p>
          <w:p w14:paraId="0961DEA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sættes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lig </w:t>
            </w:r>
            <w:proofErr w:type="spellStart"/>
            <w:r>
              <w:rPr>
                <w:rFonts w:ascii="Arial" w:hAnsi="Arial" w:cs="Arial"/>
                <w:sz w:val="18"/>
              </w:rPr>
              <w:t>RegnskabPeriodeOmlægningStartDato</w:t>
            </w:r>
            <w:proofErr w:type="spellEnd"/>
          </w:p>
          <w:p w14:paraId="0AA7012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sættes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lig </w:t>
            </w:r>
            <w:proofErr w:type="spellStart"/>
            <w:r>
              <w:rPr>
                <w:rFonts w:ascii="Arial" w:hAnsi="Arial" w:cs="Arial"/>
                <w:sz w:val="18"/>
              </w:rPr>
              <w:t>RegnskabPeriodeOmlægningSlutDato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3E3611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(i </w:t>
            </w:r>
            <w:proofErr w:type="spellStart"/>
            <w:r>
              <w:rPr>
                <w:rFonts w:ascii="Arial" w:hAnsi="Arial" w:cs="Arial"/>
                <w:sz w:val="18"/>
              </w:rPr>
              <w:t>SKATLigningSagOpret_I</w:t>
            </w:r>
            <w:proofErr w:type="spellEnd"/>
            <w:r>
              <w:rPr>
                <w:rFonts w:ascii="Arial" w:hAnsi="Arial" w:cs="Arial"/>
                <w:sz w:val="18"/>
              </w:rPr>
              <w:t>) sættes altid til samme årstal.</w:t>
            </w:r>
          </w:p>
          <w:p w14:paraId="0510DD9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310C33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51DF00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servicen er en række datastrukturen tilføjet som attributter i selve klassen i SA. Disse datastrukturer bliver der i koden peget på via dataelementet </w:t>
            </w:r>
            <w:proofErr w:type="spellStart"/>
            <w:r>
              <w:rPr>
                <w:rFonts w:ascii="Arial" w:hAnsi="Arial" w:cs="Arial"/>
                <w:sz w:val="18"/>
              </w:rPr>
              <w:t>LigningSagIndhold</w:t>
            </w:r>
            <w:proofErr w:type="spellEnd"/>
            <w:r>
              <w:rPr>
                <w:rFonts w:ascii="Arial" w:hAnsi="Arial" w:cs="Arial"/>
                <w:sz w:val="18"/>
              </w:rPr>
              <w:t>, som er placeret i servicens input.</w:t>
            </w:r>
          </w:p>
          <w:p w14:paraId="488DBDF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har datadomænet AnySkat2012XML, som anvendes til at pege på datastrukturerne, der er placeret som attributter i servicen. Skal der i fremtiden oprettes nye dataelementer i servicen, vil det muligvis betyde, at der skal oprettes en ny datastruktur i serviceklassen i SA. </w:t>
            </w:r>
            <w:proofErr w:type="gramStart"/>
            <w:r>
              <w:rPr>
                <w:rFonts w:ascii="Arial" w:hAnsi="Arial" w:cs="Arial"/>
                <w:sz w:val="18"/>
              </w:rPr>
              <w:t>Med mindre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der er tale om en ændring i de eksisterende datastrukturer.</w:t>
            </w:r>
          </w:p>
        </w:tc>
      </w:tr>
      <w:tr w:rsidR="00CF7A74" w14:paraId="19748C41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047862D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F7A74" w14:paraId="444F4E4B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273556CA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F7A74" w14:paraId="6631A0E1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317B672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SKATLigningSagOpret_I</w:t>
            </w:r>
            <w:proofErr w:type="spellEnd"/>
          </w:p>
        </w:tc>
      </w:tr>
      <w:tr w:rsidR="00CF7A74" w14:paraId="371D2727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18F5C3C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764CD0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FagsystemNavn</w:t>
            </w:r>
            <w:proofErr w:type="spellEnd"/>
          </w:p>
          <w:p w14:paraId="6119C18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  <w:p w14:paraId="342174C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SagAfsenderReference</w:t>
            </w:r>
            <w:proofErr w:type="spellEnd"/>
          </w:p>
          <w:p w14:paraId="0289433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14:paraId="66E38D4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2B0053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75C5A5D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3A78EBA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</w:p>
          <w:p w14:paraId="4BF5FDF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LigningSagIndhold</w:t>
            </w:r>
            <w:proofErr w:type="spellEnd"/>
          </w:p>
        </w:tc>
      </w:tr>
      <w:tr w:rsidR="00CF7A74" w14:paraId="1B7F6C93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7473DA0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F7A74" w14:paraId="5DD95445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027501F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SKATLigningSagOpret_O</w:t>
            </w:r>
            <w:proofErr w:type="spellEnd"/>
          </w:p>
        </w:tc>
      </w:tr>
      <w:tr w:rsidR="00CF7A74" w14:paraId="6E355E5F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7582B85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2E74B0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LigningSagID</w:t>
            </w:r>
            <w:proofErr w:type="spellEnd"/>
          </w:p>
        </w:tc>
      </w:tr>
      <w:tr w:rsidR="00CF7A74" w14:paraId="0B84A35F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107249C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F7A74" w14:paraId="08A5A170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7A7C2BB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SKATLigningSagOpret_FejlId</w:t>
            </w:r>
            <w:proofErr w:type="spellEnd"/>
          </w:p>
        </w:tc>
      </w:tr>
      <w:tr w:rsidR="00CF7A74" w14:paraId="07614331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552F01B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:rsidRPr="00CF7A74" w14:paraId="005AA08A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395B586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CF7A74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CF7A74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CF7A74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CF7A74" w:rsidRPr="00CF7A74" w14:paraId="7AE94438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2FCD880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F7A74" w14:paraId="13D17C55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61EB1D5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F7A74" w14:paraId="3E907475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669B87A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Initielt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det kun være systemet DIAS som kommer til at anvende denne service.</w:t>
            </w:r>
          </w:p>
          <w:p w14:paraId="77B08D3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B25D4D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Dokumenter til en sag kan enten vedhæftes som filer eller man kan angive dokumentnumrene på de respektive filer i CAPTIA. Dokumentnumrene er herefter nok til at SKAT-Ligning kan hente dokumenterne og alle deres </w:t>
            </w:r>
            <w:proofErr w:type="spellStart"/>
            <w:r>
              <w:rPr>
                <w:rFonts w:ascii="Arial" w:hAnsi="Arial" w:cs="Arial"/>
                <w:sz w:val="18"/>
              </w:rPr>
              <w:t>meta</w:t>
            </w:r>
            <w:proofErr w:type="spellEnd"/>
            <w:r>
              <w:rPr>
                <w:rFonts w:ascii="Arial" w:hAnsi="Arial" w:cs="Arial"/>
                <w:sz w:val="18"/>
              </w:rPr>
              <w:t>-data i CAPTIA.</w:t>
            </w:r>
          </w:p>
          <w:p w14:paraId="0562100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E0C7AB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14:paraId="5FCC601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skal udstilles på en </w:t>
            </w:r>
            <w:proofErr w:type="spellStart"/>
            <w:r>
              <w:rPr>
                <w:rFonts w:ascii="Arial" w:hAnsi="Arial" w:cs="Arial"/>
                <w:sz w:val="18"/>
              </w:rPr>
              <w:t>servicebus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overholder standarderne i SKAT Arkitekturguidelines. Dette bør koordineres med SKAT Arkitektur.</w:t>
            </w:r>
          </w:p>
        </w:tc>
      </w:tr>
      <w:tr w:rsidR="00CF7A74" w14:paraId="462F4D20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46D0754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CF7A74" w14:paraId="0BC52D17" w14:textId="77777777" w:rsidTr="00CF7A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1FAEB0E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skal udstilles på en </w:t>
            </w:r>
            <w:proofErr w:type="spellStart"/>
            <w:r>
              <w:rPr>
                <w:rFonts w:ascii="Arial" w:hAnsi="Arial" w:cs="Arial"/>
                <w:sz w:val="18"/>
              </w:rPr>
              <w:t>servicebus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overholder standarderne i SKAT Arkitekturguidelines. Dette bør koordineres med SKAT Arkitektur.</w:t>
            </w:r>
          </w:p>
        </w:tc>
      </w:tr>
    </w:tbl>
    <w:p w14:paraId="265F946A" w14:textId="77777777" w:rsidR="00CF7A74" w:rsidRDefault="00CF7A74" w:rsidP="00CF7A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7A74" w:rsidSect="00CF7A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BCD5DCE" w14:textId="77777777" w:rsidR="00CF7A74" w:rsidRDefault="00CF7A74" w:rsidP="00CF7A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F7A74" w14:paraId="6C8A5828" w14:textId="77777777" w:rsidTr="00CF7A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5094839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7A74" w14:paraId="41BA1153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1264D7D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DokumentNummerListeStruktur</w:t>
            </w:r>
            <w:proofErr w:type="spellEnd"/>
          </w:p>
        </w:tc>
      </w:tr>
      <w:tr w:rsidR="00CF7A74" w14:paraId="32D4E3F3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1A37876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DokumentNummerListe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5F52439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14:paraId="71F9165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  <w:p w14:paraId="7BDB9AF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14:paraId="2C39C29C" w14:textId="77777777" w:rsidR="00CF7A74" w:rsidRDefault="00CF7A74" w:rsidP="00CF7A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3EEBB2A3" w14:textId="77777777" w:rsidR="00CF7A74" w:rsidRDefault="00CF7A74" w:rsidP="00CF7A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7A74" w:rsidSect="00CF7A74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330FA7E" w14:textId="77777777" w:rsidR="00CF7A74" w:rsidRDefault="00CF7A74" w:rsidP="00CF7A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F7A74" w14:paraId="182FBDA0" w14:textId="77777777" w:rsidTr="00CF7A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14:paraId="3906A77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14:paraId="4F53451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14:paraId="488E5A6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F7A74" w14:paraId="0168928F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A8A552D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BeskatningParagrafForholdStartDato</w:t>
            </w:r>
            <w:proofErr w:type="spellEnd"/>
          </w:p>
        </w:tc>
        <w:tc>
          <w:tcPr>
            <w:tcW w:w="1701" w:type="dxa"/>
          </w:tcPr>
          <w:p w14:paraId="27F2861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E0E61F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14:paraId="28D028A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4B3664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63A0617A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3CB31B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BeskatningParagrafTypeKode</w:t>
            </w:r>
            <w:proofErr w:type="spellEnd"/>
          </w:p>
        </w:tc>
        <w:tc>
          <w:tcPr>
            <w:tcW w:w="1701" w:type="dxa"/>
          </w:tcPr>
          <w:p w14:paraId="453F3B6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5D6E8C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40ACC9F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14:paraId="3FCC36D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8607521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Værdisæt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</w:t>
            </w:r>
          </w:p>
          <w:p w14:paraId="477A2E1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01: § 1.1.1</w:t>
            </w:r>
          </w:p>
          <w:p w14:paraId="3547A7B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02: § 1.1.2</w:t>
            </w:r>
          </w:p>
          <w:p w14:paraId="18F9CC28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03: § 1.1.2.a</w:t>
            </w:r>
          </w:p>
          <w:p w14:paraId="4219E89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04: § 1.1.3</w:t>
            </w:r>
          </w:p>
          <w:p w14:paraId="76FD667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05: § 1.1.3.a</w:t>
            </w:r>
          </w:p>
          <w:p w14:paraId="72519DA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06: § 1.1.4</w:t>
            </w:r>
          </w:p>
          <w:p w14:paraId="4019099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07: § 1.1.5</w:t>
            </w:r>
          </w:p>
          <w:p w14:paraId="1B92F46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08: § 1.1.5.a</w:t>
            </w:r>
          </w:p>
          <w:p w14:paraId="6FB6CC8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09: § 1.1.5.b</w:t>
            </w:r>
          </w:p>
          <w:p w14:paraId="52D0A72A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10: § 1.1.6</w:t>
            </w:r>
          </w:p>
          <w:p w14:paraId="29A9CD8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14:paraId="723F652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14:paraId="0518553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14:paraId="118A2D4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14:paraId="7CF7876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14:paraId="3F137F3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14:paraId="6A0475B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14:paraId="4824B65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14:paraId="4372E3D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14:paraId="299AB11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14:paraId="2E88122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14:paraId="352E0DE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14:paraId="42D7602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14:paraId="5B90BC3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14:paraId="5A907F9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14:paraId="747B8AE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14:paraId="428C07C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14:paraId="1113F52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proofErr w:type="gramStart"/>
            <w:r>
              <w:rPr>
                <w:rFonts w:ascii="Arial" w:hAnsi="Arial" w:cs="Arial"/>
                <w:sz w:val="18"/>
              </w:rPr>
              <w:t>: ?</w:t>
            </w:r>
            <w:proofErr w:type="gramEnd"/>
          </w:p>
          <w:p w14:paraId="45B09D0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385EB4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709405EA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AC87F3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</w:tc>
        <w:tc>
          <w:tcPr>
            <w:tcW w:w="1701" w:type="dxa"/>
          </w:tcPr>
          <w:p w14:paraId="18C5C238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14:paraId="75B8924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14:paraId="44D0362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2BB901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3C6A94C4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9B3E55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14:paraId="0572D4D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15CDF0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02E5DB7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</w:t>
            </w:r>
            <w:proofErr w:type="spellStart"/>
            <w:r>
              <w:rPr>
                <w:rFonts w:ascii="Arial" w:hAnsi="Arial" w:cs="Arial"/>
                <w:sz w:val="18"/>
              </w:rPr>
              <w:t>driftformen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721A46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0AD998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EE8B0A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FCDEF6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14:paraId="2A65279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14:paraId="05ADA7E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14:paraId="720EF1A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14:paraId="425A72D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14:paraId="22F522E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14:paraId="3148247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14:paraId="37AB1C4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14:paraId="3A68BB1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14:paraId="5EDE3F6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14:paraId="0F32B79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14:paraId="27BA1B0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14:paraId="29AAFEE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14:paraId="2002DD2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14:paraId="28EC1D0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14:paraId="052378C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14:paraId="3CDD4A3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14:paraId="1074738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14:paraId="5E81A6B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019: Produktions- og salgsforening (FPS)</w:t>
            </w:r>
          </w:p>
          <w:p w14:paraId="2EE580B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14:paraId="3586C15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14:paraId="0DB42BE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14:paraId="54051C1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14:paraId="6312F8F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14:paraId="69E6036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14:paraId="381E7BC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026: </w:t>
            </w:r>
            <w:proofErr w:type="spellStart"/>
            <w:r>
              <w:rPr>
                <w:rFonts w:ascii="Arial" w:hAnsi="Arial" w:cs="Arial"/>
                <w:sz w:val="18"/>
              </w:rPr>
              <w:t>Andelsforen</w:t>
            </w:r>
            <w:proofErr w:type="spellEnd"/>
            <w:r>
              <w:rPr>
                <w:rFonts w:ascii="Arial" w:hAnsi="Arial" w:cs="Arial"/>
                <w:sz w:val="18"/>
              </w:rPr>
              <w:t>. m/ begrænset ansvar (ABA</w:t>
            </w:r>
          </w:p>
          <w:p w14:paraId="047FAC4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14:paraId="31010CF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14:paraId="105B2C2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14:paraId="14B9DED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14:paraId="39A7801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14:paraId="69E9572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14:paraId="37C175D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14:paraId="13D2B0E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14:paraId="14D9EBD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14:paraId="073A0B2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14:paraId="58CA7B6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14:paraId="6AEE27D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14:paraId="4D7C419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14:paraId="32EE3FD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14:paraId="7912DA3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14:paraId="634B418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14:paraId="591DE37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14:paraId="6AACE72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14:paraId="062CE4F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14:paraId="0357AB4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14:paraId="5551647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14:paraId="2E889F4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14:paraId="4A53ED9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14:paraId="10CDAE0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14:paraId="3D9A91B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14:paraId="6DD522B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14:paraId="24A2F09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14:paraId="19F4F72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14:paraId="65B93C6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14:paraId="0E4FE51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14:paraId="2A152FE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14:paraId="09DB646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14:paraId="40A7485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14:paraId="6C8FF12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14:paraId="6924199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14:paraId="28F5E82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14:paraId="7CD8128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84AE61D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7D881E19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FD9FFD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  <w:proofErr w:type="spellEnd"/>
          </w:p>
        </w:tc>
        <w:tc>
          <w:tcPr>
            <w:tcW w:w="1701" w:type="dxa"/>
          </w:tcPr>
          <w:p w14:paraId="4937BBE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A2FA77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11385C5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3A3A7268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14:paraId="6F43D79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14:paraId="18B2DDE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0F8A2B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7313896C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9F7A56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LigningSagID</w:t>
            </w:r>
            <w:proofErr w:type="spellEnd"/>
          </w:p>
        </w:tc>
        <w:tc>
          <w:tcPr>
            <w:tcW w:w="1701" w:type="dxa"/>
          </w:tcPr>
          <w:p w14:paraId="5C92730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952EBD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14:paraId="7D2E885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14:paraId="7D309D4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D0FD2B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24851CEA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F8BF75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LigningSagIndhold</w:t>
            </w:r>
            <w:proofErr w:type="spellEnd"/>
          </w:p>
        </w:tc>
        <w:tc>
          <w:tcPr>
            <w:tcW w:w="1701" w:type="dxa"/>
          </w:tcPr>
          <w:p w14:paraId="479D597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anyXML</w:t>
            </w:r>
            <w:proofErr w:type="spellEnd"/>
          </w:p>
        </w:tc>
        <w:tc>
          <w:tcPr>
            <w:tcW w:w="4671" w:type="dxa"/>
          </w:tcPr>
          <w:p w14:paraId="7A7E0A4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14:paraId="505D8D7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Skal overholde et af de respektive SKAT-Ligning sag skemaer (Eksempelvis skemaet for </w:t>
            </w:r>
            <w:proofErr w:type="spellStart"/>
            <w:r>
              <w:rPr>
                <w:rFonts w:ascii="Arial" w:hAnsi="Arial" w:cs="Arial"/>
                <w:sz w:val="18"/>
              </w:rPr>
              <w:t>LigningSagSelvangivelseGenoptagelseStruktur</w:t>
            </w:r>
            <w:proofErr w:type="spellEnd"/>
            <w:r>
              <w:rPr>
                <w:rFonts w:ascii="Arial" w:hAnsi="Arial" w:cs="Arial"/>
                <w:sz w:val="18"/>
              </w:rPr>
              <w:t>.)</w:t>
            </w:r>
          </w:p>
          <w:p w14:paraId="30095E0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26840A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0633165F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1B2F32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</w:p>
        </w:tc>
        <w:tc>
          <w:tcPr>
            <w:tcW w:w="1701" w:type="dxa"/>
          </w:tcPr>
          <w:p w14:paraId="6928121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149CE4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477C155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14:paraId="7E4AD13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749107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69084A1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14:paraId="7E0E3C8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14:paraId="0335C6E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MANUEL: Sag til manuel behandling</w:t>
            </w:r>
          </w:p>
          <w:p w14:paraId="411CC2D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14:paraId="076AB48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14:paraId="239C7F6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14:paraId="45D05C8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14:paraId="657A4CC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14:paraId="1FE169A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14:paraId="259F1E4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14:paraId="645A931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14:paraId="01C9C3C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14:paraId="34679A4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TONBASDAG: Ændring af </w:t>
            </w:r>
            <w:proofErr w:type="spellStart"/>
            <w:r>
              <w:rPr>
                <w:rFonts w:ascii="Arial" w:hAnsi="Arial" w:cs="Arial"/>
                <w:sz w:val="18"/>
              </w:rPr>
              <w:t>basisdag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Tonnage</w:t>
            </w:r>
          </w:p>
          <w:p w14:paraId="059592F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14:paraId="56341F6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14:paraId="28A51D5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ANMOPHØR: Anmodning om ophør</w:t>
            </w:r>
          </w:p>
          <w:p w14:paraId="6164510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GENOPTAG: Sag om genoptagelse</w:t>
            </w:r>
          </w:p>
          <w:p w14:paraId="6086388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LIKMKVIT = Likvidation med </w:t>
            </w:r>
            <w:proofErr w:type="spellStart"/>
            <w:r>
              <w:rPr>
                <w:rFonts w:ascii="Arial" w:hAnsi="Arial" w:cs="Arial"/>
                <w:sz w:val="18"/>
              </w:rPr>
              <w:t>skattekvittance</w:t>
            </w:r>
            <w:proofErr w:type="spellEnd"/>
          </w:p>
          <w:p w14:paraId="1832DCC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LIKUKVIT = Likvidation uden </w:t>
            </w:r>
            <w:proofErr w:type="spellStart"/>
            <w:r>
              <w:rPr>
                <w:rFonts w:ascii="Arial" w:hAnsi="Arial" w:cs="Arial"/>
                <w:sz w:val="18"/>
              </w:rPr>
              <w:t>skattekvittance</w:t>
            </w:r>
            <w:proofErr w:type="spellEnd"/>
          </w:p>
          <w:p w14:paraId="724D447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SEL5B</w:t>
            </w:r>
            <w:proofErr w:type="gramStart"/>
            <w:r>
              <w:rPr>
                <w:rFonts w:ascii="Arial" w:hAnsi="Arial" w:cs="Arial"/>
                <w:sz w:val="18"/>
              </w:rPr>
              <w:t>19  =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Selskabslovens § 5 B og § 19</w:t>
            </w:r>
          </w:p>
          <w:p w14:paraId="1948789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C46763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5BF5A675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0EDF8ED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  <w:proofErr w:type="spellEnd"/>
          </w:p>
        </w:tc>
        <w:tc>
          <w:tcPr>
            <w:tcW w:w="1701" w:type="dxa"/>
          </w:tcPr>
          <w:p w14:paraId="747381B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E43958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14:paraId="51CD473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B3218F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21A0BA43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9FFBCB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</w:tc>
        <w:tc>
          <w:tcPr>
            <w:tcW w:w="1701" w:type="dxa"/>
          </w:tcPr>
          <w:p w14:paraId="62F73C4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1D13A0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12AAFEA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14:paraId="44F7E85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14:paraId="7598463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DCB71B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14:paraId="30D583E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A32A88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547770C5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052E24D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647F57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2B109ECE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E1662A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RegnskabPeriodeOmlægningIndkomstÅr</w:t>
            </w:r>
            <w:proofErr w:type="spellEnd"/>
          </w:p>
        </w:tc>
        <w:tc>
          <w:tcPr>
            <w:tcW w:w="1701" w:type="dxa"/>
          </w:tcPr>
          <w:p w14:paraId="2BD2562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3F3F578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7C0DB59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34FBB8F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37F2EF2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7DCDCA2A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5AD1980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14:paraId="35C23E9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7E86FA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6F78AF65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7A91AC8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RegnskabPeriodeOmlægningOvergangIndkomstÅr</w:t>
            </w:r>
            <w:proofErr w:type="spellEnd"/>
          </w:p>
        </w:tc>
        <w:tc>
          <w:tcPr>
            <w:tcW w:w="1701" w:type="dxa"/>
          </w:tcPr>
          <w:p w14:paraId="6D752B3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4308D96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4588B28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2835159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178B39E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5339DF4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6E38CBF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14:paraId="13F59CA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0873E9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73600947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3EDAAA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RegnskabPeriodeOmlægningOvergangSlutDato</w:t>
            </w:r>
            <w:proofErr w:type="spellEnd"/>
          </w:p>
        </w:tc>
        <w:tc>
          <w:tcPr>
            <w:tcW w:w="1701" w:type="dxa"/>
          </w:tcPr>
          <w:p w14:paraId="4FB8B75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C5E42F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Slut-dato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overgangsperioden ved omlægning af regnskabsår.</w:t>
            </w:r>
          </w:p>
          <w:p w14:paraId="473B1C8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1C3109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20456407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650F13D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RegnskabPeriodeOmlægningOvergangStartDato</w:t>
            </w:r>
            <w:proofErr w:type="spellEnd"/>
          </w:p>
        </w:tc>
        <w:tc>
          <w:tcPr>
            <w:tcW w:w="1701" w:type="dxa"/>
          </w:tcPr>
          <w:p w14:paraId="2A43822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AE51FE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Start-dato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overgangsperioden ved omlægning af regnskabsår.</w:t>
            </w:r>
          </w:p>
          <w:p w14:paraId="4306E0C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E9FABF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217979DA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11B371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RegnskabPeriodeOmlægningSlutDato</w:t>
            </w:r>
            <w:proofErr w:type="spellEnd"/>
          </w:p>
        </w:tc>
        <w:tc>
          <w:tcPr>
            <w:tcW w:w="1701" w:type="dxa"/>
          </w:tcPr>
          <w:p w14:paraId="2C1D18F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3538AA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14:paraId="66FA269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5A7627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366ED999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C44550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RegnskabPeriodeOmlægningStartDato</w:t>
            </w:r>
            <w:proofErr w:type="spellEnd"/>
          </w:p>
        </w:tc>
        <w:tc>
          <w:tcPr>
            <w:tcW w:w="1701" w:type="dxa"/>
          </w:tcPr>
          <w:p w14:paraId="747E7CD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387ACF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14:paraId="7702E1A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498D6A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375D8C0C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59E86C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SagAfsenderReference</w:t>
            </w:r>
            <w:proofErr w:type="spellEnd"/>
          </w:p>
        </w:tc>
        <w:tc>
          <w:tcPr>
            <w:tcW w:w="1701" w:type="dxa"/>
          </w:tcPr>
          <w:p w14:paraId="3DA4F24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BEF8F4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14:paraId="30581F1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14:paraId="3FAE554E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E0B6CE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60DB6454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AD26FB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SelskabSelvangivelseFristDato</w:t>
            </w:r>
            <w:proofErr w:type="spellEnd"/>
          </w:p>
        </w:tc>
        <w:tc>
          <w:tcPr>
            <w:tcW w:w="1701" w:type="dxa"/>
          </w:tcPr>
          <w:p w14:paraId="1613B02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C5942ED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14:paraId="57693C8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B43533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497875B4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BA4C926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</w:tc>
        <w:tc>
          <w:tcPr>
            <w:tcW w:w="1701" w:type="dxa"/>
          </w:tcPr>
          <w:p w14:paraId="5BC5A07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47A9605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47E1365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25EF119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F7A74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CF7A74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5F834B4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4AEB2F0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3B7798F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14:paraId="76337CB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0445B8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44B640C9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D48598D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SelskabSkattepligtTilmeldt</w:t>
            </w:r>
            <w:proofErr w:type="spellEnd"/>
          </w:p>
        </w:tc>
        <w:tc>
          <w:tcPr>
            <w:tcW w:w="1701" w:type="dxa"/>
          </w:tcPr>
          <w:p w14:paraId="4BA043E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14:paraId="5E5A9C6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14:paraId="5530372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14:paraId="35C08B11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14:paraId="36A3D1F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5BB7CF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02912B4C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EE0412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SelvangivelseDelperiodeSlut</w:t>
            </w:r>
            <w:proofErr w:type="spellEnd"/>
          </w:p>
        </w:tc>
        <w:tc>
          <w:tcPr>
            <w:tcW w:w="1701" w:type="dxa"/>
          </w:tcPr>
          <w:p w14:paraId="1C31333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687877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14:paraId="3864FE6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580A04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001BE69D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636A6E1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proofErr w:type="spellEnd"/>
          </w:p>
        </w:tc>
        <w:tc>
          <w:tcPr>
            <w:tcW w:w="1701" w:type="dxa"/>
          </w:tcPr>
          <w:p w14:paraId="49ACB5E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1CBE15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14:paraId="0590D92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0E80531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3CEA957B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96AB3A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SkatteRegnskabValutaCentralBankNavn</w:t>
            </w:r>
            <w:proofErr w:type="spellEnd"/>
          </w:p>
        </w:tc>
        <w:tc>
          <w:tcPr>
            <w:tcW w:w="1701" w:type="dxa"/>
          </w:tcPr>
          <w:p w14:paraId="1D7A8F4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1D78E88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671" w:type="dxa"/>
          </w:tcPr>
          <w:p w14:paraId="4583B4E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14:paraId="68C0A07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0D816A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1037727C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E75771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SkatteRegnskabValutaKode</w:t>
            </w:r>
            <w:proofErr w:type="spellEnd"/>
          </w:p>
        </w:tc>
        <w:tc>
          <w:tcPr>
            <w:tcW w:w="1701" w:type="dxa"/>
          </w:tcPr>
          <w:p w14:paraId="4B6653F1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FAF334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14:paraId="6F4FAFEA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pattern: [A-Z]{3}</w:t>
            </w:r>
          </w:p>
        </w:tc>
        <w:tc>
          <w:tcPr>
            <w:tcW w:w="4671" w:type="dxa"/>
          </w:tcPr>
          <w:p w14:paraId="5F1CA4E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14:paraId="68EE5C1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B51124A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2026C353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A2FAB1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SkattefriOmstruktureringAftaleDato</w:t>
            </w:r>
            <w:proofErr w:type="spellEnd"/>
          </w:p>
        </w:tc>
        <w:tc>
          <w:tcPr>
            <w:tcW w:w="1701" w:type="dxa"/>
          </w:tcPr>
          <w:p w14:paraId="51C3FD2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66D3B2E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14:paraId="6283642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5A5AE9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12F40076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A20080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SkattefriOmstruktureringIndberetningDato</w:t>
            </w:r>
            <w:proofErr w:type="spellEnd"/>
          </w:p>
        </w:tc>
        <w:tc>
          <w:tcPr>
            <w:tcW w:w="1701" w:type="dxa"/>
          </w:tcPr>
          <w:p w14:paraId="09E14D0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3543CB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14:paraId="71A9FD0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15D4A31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2514EB98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5C26D5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SkattefriOmstruktureringVirkningDato</w:t>
            </w:r>
            <w:proofErr w:type="spellEnd"/>
          </w:p>
        </w:tc>
        <w:tc>
          <w:tcPr>
            <w:tcW w:w="1701" w:type="dxa"/>
          </w:tcPr>
          <w:p w14:paraId="7EEA28A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82589E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14:paraId="5327F520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EF3ABD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63AE8F16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E9EE37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VirksomhedBeskatningParagrafSelskabskatProcent</w:t>
            </w:r>
            <w:proofErr w:type="spellEnd"/>
          </w:p>
        </w:tc>
        <w:tc>
          <w:tcPr>
            <w:tcW w:w="1701" w:type="dxa"/>
          </w:tcPr>
          <w:p w14:paraId="20880287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1CD5A96C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fractionDigits: 4</w:t>
            </w:r>
          </w:p>
          <w:p w14:paraId="4BD1467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maxInclusive: 100</w:t>
            </w:r>
          </w:p>
          <w:p w14:paraId="368804FD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14:paraId="1B3430A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14:paraId="3C3A7EB5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B1BC70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1CD99764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AB4266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</w:p>
        </w:tc>
        <w:tc>
          <w:tcPr>
            <w:tcW w:w="1701" w:type="dxa"/>
          </w:tcPr>
          <w:p w14:paraId="2C31BDA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0B452B5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779BD47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30328D62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F7A74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1E66AC4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63EB6100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57F534F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14:paraId="74FD93C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F1B7EBB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50C54445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291876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VirksomhedRegnskabPeriodeOmlægningÅrsagKode</w:t>
            </w:r>
            <w:proofErr w:type="spellEnd"/>
          </w:p>
        </w:tc>
        <w:tc>
          <w:tcPr>
            <w:tcW w:w="1701" w:type="dxa"/>
          </w:tcPr>
          <w:p w14:paraId="04057855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0E60189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72D5C87F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14:paraId="0E79A747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C12FB13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2F36EF2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14:paraId="698190B2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14:paraId="2A98DB3A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51EFC6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5DDC10D1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AD8F0E5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</w:tc>
        <w:tc>
          <w:tcPr>
            <w:tcW w:w="1701" w:type="dxa"/>
          </w:tcPr>
          <w:p w14:paraId="2F9E554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6839BD89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14:paraId="0A29149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507232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2F4D73A5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E7DFB9D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</w:p>
        </w:tc>
        <w:tc>
          <w:tcPr>
            <w:tcW w:w="1701" w:type="dxa"/>
          </w:tcPr>
          <w:p w14:paraId="222AA023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84E19FB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14:paraId="4747A60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2B906FA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A74" w14:paraId="1314D02C" w14:textId="77777777" w:rsidTr="00CF7A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95A5E14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proofErr w:type="spellEnd"/>
          </w:p>
        </w:tc>
        <w:tc>
          <w:tcPr>
            <w:tcW w:w="1701" w:type="dxa"/>
          </w:tcPr>
          <w:p w14:paraId="2AD7F6A4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A1DAF18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1FD30A6E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7E43E836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14:paraId="0E30600C" w14:textId="77777777" w:rsid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0E16CB8" w14:textId="77777777" w:rsidR="00CF7A74" w:rsidRPr="00CF7A74" w:rsidRDefault="00CF7A74" w:rsidP="00CF7A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2082EF3E" w14:textId="77777777" w:rsidR="00CF7A74" w:rsidRPr="00CF7A74" w:rsidRDefault="00CF7A74" w:rsidP="00CF7A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F7A74" w:rsidRPr="00CF7A74" w:rsidSect="00CF7A7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BAC0" w14:textId="77777777" w:rsidR="00CF7A74" w:rsidRDefault="00CF7A74" w:rsidP="00CF7A74">
      <w:pPr>
        <w:spacing w:line="240" w:lineRule="auto"/>
      </w:pPr>
      <w:r>
        <w:separator/>
      </w:r>
    </w:p>
  </w:endnote>
  <w:endnote w:type="continuationSeparator" w:id="0">
    <w:p w14:paraId="065E3215" w14:textId="77777777" w:rsidR="00CF7A74" w:rsidRDefault="00CF7A74" w:rsidP="00CF7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5B75D" w14:textId="77777777" w:rsidR="00CF7A74" w:rsidRDefault="00CF7A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1F69" w14:textId="77777777" w:rsidR="00CF7A74" w:rsidRPr="00CF7A74" w:rsidRDefault="00CF7A74" w:rsidP="00CF7A74">
    <w:pPr>
      <w:pStyle w:val="Sidefod"/>
      <w:rPr>
        <w:rFonts w:ascii="Arial" w:hAnsi="Arial" w:cs="Arial"/>
        <w:sz w:val="16"/>
      </w:rPr>
    </w:pPr>
    <w:r w:rsidRPr="00CF7A74">
      <w:rPr>
        <w:rFonts w:ascii="Arial" w:hAnsi="Arial" w:cs="Arial"/>
        <w:sz w:val="16"/>
      </w:rPr>
      <w:fldChar w:fldCharType="begin"/>
    </w:r>
    <w:r w:rsidRPr="00CF7A74">
      <w:rPr>
        <w:rFonts w:ascii="Arial" w:hAnsi="Arial" w:cs="Arial"/>
        <w:sz w:val="16"/>
      </w:rPr>
      <w:instrText xml:space="preserve"> CREATEDATE  \@ "d. MMMM yyyy"  \* MERGEFORMAT </w:instrText>
    </w:r>
    <w:r w:rsidRPr="00CF7A74">
      <w:rPr>
        <w:rFonts w:ascii="Arial" w:hAnsi="Arial" w:cs="Arial"/>
        <w:sz w:val="16"/>
      </w:rPr>
      <w:fldChar w:fldCharType="separate"/>
    </w:r>
    <w:r w:rsidRPr="00CF7A74">
      <w:rPr>
        <w:rFonts w:ascii="Arial" w:hAnsi="Arial" w:cs="Arial"/>
        <w:noProof/>
        <w:sz w:val="16"/>
      </w:rPr>
      <w:t>15. september 2021</w:t>
    </w:r>
    <w:r w:rsidRPr="00CF7A74">
      <w:rPr>
        <w:rFonts w:ascii="Arial" w:hAnsi="Arial" w:cs="Arial"/>
        <w:sz w:val="16"/>
      </w:rPr>
      <w:fldChar w:fldCharType="end"/>
    </w:r>
    <w:r w:rsidRPr="00CF7A74">
      <w:rPr>
        <w:rFonts w:ascii="Arial" w:hAnsi="Arial" w:cs="Arial"/>
        <w:sz w:val="16"/>
      </w:rPr>
      <w:tab/>
    </w:r>
    <w:r w:rsidRPr="00CF7A74">
      <w:rPr>
        <w:rFonts w:ascii="Arial" w:hAnsi="Arial" w:cs="Arial"/>
        <w:sz w:val="16"/>
      </w:rPr>
      <w:tab/>
    </w:r>
    <w:proofErr w:type="spellStart"/>
    <w:r w:rsidRPr="00CF7A74">
      <w:rPr>
        <w:rFonts w:ascii="Arial" w:hAnsi="Arial" w:cs="Arial"/>
        <w:sz w:val="16"/>
      </w:rPr>
      <w:t>SKATLigningSagOpret</w:t>
    </w:r>
    <w:proofErr w:type="spellEnd"/>
    <w:r w:rsidRPr="00CF7A74">
      <w:rPr>
        <w:rFonts w:ascii="Arial" w:hAnsi="Arial" w:cs="Arial"/>
        <w:sz w:val="16"/>
      </w:rPr>
      <w:t xml:space="preserve"> Side </w:t>
    </w:r>
    <w:r w:rsidRPr="00CF7A74">
      <w:rPr>
        <w:rFonts w:ascii="Arial" w:hAnsi="Arial" w:cs="Arial"/>
        <w:sz w:val="16"/>
      </w:rPr>
      <w:fldChar w:fldCharType="begin"/>
    </w:r>
    <w:r w:rsidRPr="00CF7A74">
      <w:rPr>
        <w:rFonts w:ascii="Arial" w:hAnsi="Arial" w:cs="Arial"/>
        <w:sz w:val="16"/>
      </w:rPr>
      <w:instrText xml:space="preserve"> PAGE  \* MERGEFORMAT </w:instrText>
    </w:r>
    <w:r w:rsidRPr="00CF7A74">
      <w:rPr>
        <w:rFonts w:ascii="Arial" w:hAnsi="Arial" w:cs="Arial"/>
        <w:sz w:val="16"/>
      </w:rPr>
      <w:fldChar w:fldCharType="separate"/>
    </w:r>
    <w:r w:rsidRPr="00CF7A74">
      <w:rPr>
        <w:rFonts w:ascii="Arial" w:hAnsi="Arial" w:cs="Arial"/>
        <w:noProof/>
        <w:sz w:val="16"/>
      </w:rPr>
      <w:t>1</w:t>
    </w:r>
    <w:r w:rsidRPr="00CF7A74">
      <w:rPr>
        <w:rFonts w:ascii="Arial" w:hAnsi="Arial" w:cs="Arial"/>
        <w:sz w:val="16"/>
      </w:rPr>
      <w:fldChar w:fldCharType="end"/>
    </w:r>
    <w:r w:rsidRPr="00CF7A74">
      <w:rPr>
        <w:rFonts w:ascii="Arial" w:hAnsi="Arial" w:cs="Arial"/>
        <w:sz w:val="16"/>
      </w:rPr>
      <w:t xml:space="preserve"> af </w:t>
    </w:r>
    <w:r w:rsidRPr="00CF7A74">
      <w:rPr>
        <w:rFonts w:ascii="Arial" w:hAnsi="Arial" w:cs="Arial"/>
        <w:sz w:val="16"/>
      </w:rPr>
      <w:fldChar w:fldCharType="begin"/>
    </w:r>
    <w:r w:rsidRPr="00CF7A74">
      <w:rPr>
        <w:rFonts w:ascii="Arial" w:hAnsi="Arial" w:cs="Arial"/>
        <w:sz w:val="16"/>
      </w:rPr>
      <w:instrText xml:space="preserve"> NUMPAGES  \* MERGEFORMAT </w:instrText>
    </w:r>
    <w:r w:rsidRPr="00CF7A74">
      <w:rPr>
        <w:rFonts w:ascii="Arial" w:hAnsi="Arial" w:cs="Arial"/>
        <w:sz w:val="16"/>
      </w:rPr>
      <w:fldChar w:fldCharType="separate"/>
    </w:r>
    <w:r w:rsidRPr="00CF7A74">
      <w:rPr>
        <w:rFonts w:ascii="Arial" w:hAnsi="Arial" w:cs="Arial"/>
        <w:noProof/>
        <w:sz w:val="16"/>
      </w:rPr>
      <w:t>1</w:t>
    </w:r>
    <w:r w:rsidRPr="00CF7A74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BC5D9" w14:textId="77777777" w:rsidR="00CF7A74" w:rsidRDefault="00CF7A74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5B7B" w14:textId="77777777" w:rsidR="00CF7A74" w:rsidRPr="00CF7A74" w:rsidRDefault="00CF7A74" w:rsidP="00CF7A7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september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A9BD" w14:textId="77777777" w:rsidR="00CF7A74" w:rsidRDefault="00CF7A74" w:rsidP="00CF7A74">
      <w:pPr>
        <w:spacing w:line="240" w:lineRule="auto"/>
      </w:pPr>
      <w:r>
        <w:separator/>
      </w:r>
    </w:p>
  </w:footnote>
  <w:footnote w:type="continuationSeparator" w:id="0">
    <w:p w14:paraId="0160A6E9" w14:textId="77777777" w:rsidR="00CF7A74" w:rsidRDefault="00CF7A74" w:rsidP="00CF7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C0A4" w14:textId="77777777" w:rsidR="00CF7A74" w:rsidRDefault="00CF7A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F012" w14:textId="77777777" w:rsidR="00CF7A74" w:rsidRPr="00CF7A74" w:rsidRDefault="00CF7A74" w:rsidP="00CF7A74">
    <w:pPr>
      <w:pStyle w:val="Sidehoved"/>
      <w:jc w:val="center"/>
      <w:rPr>
        <w:rFonts w:ascii="Arial" w:hAnsi="Arial" w:cs="Arial"/>
      </w:rPr>
    </w:pPr>
    <w:r w:rsidRPr="00CF7A74">
      <w:rPr>
        <w:rFonts w:ascii="Arial" w:hAnsi="Arial" w:cs="Arial"/>
      </w:rPr>
      <w:t>Servicebeskrivelse</w:t>
    </w:r>
  </w:p>
  <w:p w14:paraId="705BA00D" w14:textId="77777777" w:rsidR="00CF7A74" w:rsidRPr="00CF7A74" w:rsidRDefault="00CF7A74" w:rsidP="00CF7A7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8356" w14:textId="77777777" w:rsidR="00CF7A74" w:rsidRDefault="00CF7A74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354D" w14:textId="77777777" w:rsidR="00CF7A74" w:rsidRPr="00CF7A74" w:rsidRDefault="00CF7A74" w:rsidP="00CF7A74">
    <w:pPr>
      <w:pStyle w:val="Sidehoved"/>
      <w:jc w:val="center"/>
      <w:rPr>
        <w:rFonts w:ascii="Arial" w:hAnsi="Arial" w:cs="Arial"/>
      </w:rPr>
    </w:pPr>
    <w:r w:rsidRPr="00CF7A74">
      <w:rPr>
        <w:rFonts w:ascii="Arial" w:hAnsi="Arial" w:cs="Arial"/>
      </w:rPr>
      <w:t>Datastrukturer</w:t>
    </w:r>
  </w:p>
  <w:p w14:paraId="523B9E71" w14:textId="77777777" w:rsidR="00CF7A74" w:rsidRPr="00CF7A74" w:rsidRDefault="00CF7A74" w:rsidP="00CF7A7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E0A26" w14:textId="77777777" w:rsidR="00CF7A74" w:rsidRDefault="00CF7A74" w:rsidP="00CF7A7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17081286" w14:textId="77777777" w:rsidR="00CF7A74" w:rsidRPr="00CF7A74" w:rsidRDefault="00CF7A74" w:rsidP="00CF7A7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6651F"/>
    <w:multiLevelType w:val="multilevel"/>
    <w:tmpl w:val="6AB887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74"/>
    <w:rsid w:val="00941281"/>
    <w:rsid w:val="00CF7A74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B268"/>
  <w15:chartTrackingRefBased/>
  <w15:docId w15:val="{807D8D4D-5474-4D2A-8EE5-D8A48787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7A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7A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F7A7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7A7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7A7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7A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7A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7A7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7A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7A7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7A7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7A7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7A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7A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7A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7A7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7A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7A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F7A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F7A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F7A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F7A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F7A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F7A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F7A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7A74"/>
  </w:style>
  <w:style w:type="paragraph" w:styleId="Sidefod">
    <w:name w:val="footer"/>
    <w:basedOn w:val="Normal"/>
    <w:link w:val="SidefodTegn"/>
    <w:uiPriority w:val="99"/>
    <w:unhideWhenUsed/>
    <w:rsid w:val="00CF7A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1587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2021-09-15T13:47:00Z</dcterms:created>
  <dcterms:modified xsi:type="dcterms:W3CDTF">2021-09-15T13:49:00Z</dcterms:modified>
</cp:coreProperties>
</file>