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4D5EE1" w:rsidTr="004D5EE1">
        <w:tblPrEx>
          <w:tblCellMar>
            <w:top w:w="0" w:type="dxa"/>
            <w:bottom w:w="0" w:type="dxa"/>
          </w:tblCellMar>
        </w:tblPrEx>
        <w:trPr>
          <w:trHeight w:hRule="exact" w:val="113"/>
        </w:trPr>
        <w:tc>
          <w:tcPr>
            <w:tcW w:w="10345" w:type="dxa"/>
            <w:gridSpan w:val="5"/>
            <w:shd w:val="clear" w:color="auto" w:fill="82A0F0"/>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rPr>
          <w:trHeight w:val="283"/>
        </w:trPr>
        <w:tc>
          <w:tcPr>
            <w:tcW w:w="10345" w:type="dxa"/>
            <w:gridSpan w:val="5"/>
            <w:tcBorders>
              <w:bottom w:val="single" w:sz="6" w:space="0" w:color="auto"/>
            </w:tcBorders>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D5EE1">
              <w:rPr>
                <w:rFonts w:ascii="Arial" w:hAnsi="Arial" w:cs="Arial"/>
                <w:b/>
                <w:sz w:val="30"/>
              </w:rPr>
              <w:t>SelskabSelvangivelseSimuler</w:t>
            </w:r>
          </w:p>
        </w:tc>
      </w:tr>
      <w:tr w:rsidR="004D5EE1" w:rsidTr="004D5EE1">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D5EE1" w:rsidTr="004D5EE1">
        <w:tblPrEx>
          <w:tblCellMar>
            <w:top w:w="0" w:type="dxa"/>
            <w:bottom w:w="0" w:type="dxa"/>
          </w:tblCellMar>
        </w:tblPrEx>
        <w:trPr>
          <w:trHeight w:val="283"/>
        </w:trPr>
        <w:tc>
          <w:tcPr>
            <w:tcW w:w="1701" w:type="dxa"/>
            <w:tcBorders>
              <w:top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2014-05-06</w:t>
            </w:r>
          </w:p>
        </w:tc>
        <w:tc>
          <w:tcPr>
            <w:tcW w:w="1839" w:type="dxa"/>
            <w:tcBorders>
              <w:top w:val="nil"/>
            </w:tcBorders>
            <w:shd w:val="clear" w:color="auto" w:fill="auto"/>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2014-05-13</w:t>
            </w:r>
          </w:p>
        </w:tc>
      </w:tr>
      <w:tr w:rsidR="004D5EE1" w:rsidTr="004D5EE1">
        <w:tblPrEx>
          <w:tblCellMar>
            <w:top w:w="0" w:type="dxa"/>
            <w:bottom w:w="0" w:type="dxa"/>
          </w:tblCellMar>
        </w:tblPrEx>
        <w:trPr>
          <w:trHeight w:val="283"/>
        </w:trPr>
        <w:tc>
          <w:tcPr>
            <w:tcW w:w="10345" w:type="dxa"/>
            <w:gridSpan w:val="5"/>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D5EE1" w:rsidTr="004D5EE1">
        <w:tblPrEx>
          <w:tblCellMar>
            <w:top w:w="0" w:type="dxa"/>
            <w:bottom w:w="0" w:type="dxa"/>
          </w:tblCellMar>
        </w:tblPrEx>
        <w:trPr>
          <w:trHeight w:val="283"/>
        </w:trPr>
        <w:tc>
          <w:tcPr>
            <w:tcW w:w="10345" w:type="dxa"/>
            <w:gridSpan w:val="5"/>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simulere opdateringer af en eller flere selvangivelser - potentielt flere selskaber og flere indkomstår.</w:t>
            </w:r>
          </w:p>
        </w:tc>
      </w:tr>
      <w:tr w:rsidR="004D5EE1" w:rsidTr="004D5EE1">
        <w:tblPrEx>
          <w:tblCellMar>
            <w:top w:w="0" w:type="dxa"/>
            <w:bottom w:w="0" w:type="dxa"/>
          </w:tblCellMar>
        </w:tblPrEx>
        <w:trPr>
          <w:trHeight w:val="283"/>
        </w:trPr>
        <w:tc>
          <w:tcPr>
            <w:tcW w:w="10345" w:type="dxa"/>
            <w:gridSpan w:val="5"/>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D5EE1" w:rsidTr="004D5EE1">
        <w:tblPrEx>
          <w:tblCellMar>
            <w:top w:w="0" w:type="dxa"/>
            <w:bottom w:w="0" w:type="dxa"/>
          </w:tblCellMar>
        </w:tblPrEx>
        <w:trPr>
          <w:trHeight w:val="283"/>
        </w:trPr>
        <w:tc>
          <w:tcPr>
            <w:tcW w:w="10345" w:type="dxa"/>
            <w:gridSpan w:val="5"/>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til service er de ændrede selvangivelser som skal anvendes som udgangspunkt for simuleringen.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resultatet af påvirkningen - dvs. alle de selvangivelser som bliver påvirket af de de ændringer der forespørges på.</w:t>
            </w:r>
          </w:p>
        </w:tc>
      </w:tr>
      <w:tr w:rsidR="004D5EE1" w:rsidTr="004D5EE1">
        <w:tblPrEx>
          <w:tblCellMar>
            <w:top w:w="0" w:type="dxa"/>
            <w:bottom w:w="0" w:type="dxa"/>
          </w:tblCellMar>
        </w:tblPrEx>
        <w:trPr>
          <w:trHeight w:val="283"/>
        </w:trPr>
        <w:tc>
          <w:tcPr>
            <w:tcW w:w="10345" w:type="dxa"/>
            <w:gridSpan w:val="5"/>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D5EE1" w:rsidTr="004D5EE1">
        <w:tblPrEx>
          <w:tblCellMar>
            <w:top w:w="0" w:type="dxa"/>
            <w:bottom w:w="0" w:type="dxa"/>
          </w:tblCellMar>
        </w:tblPrEx>
        <w:trPr>
          <w:trHeight w:val="283"/>
        </w:trPr>
        <w:tc>
          <w:tcPr>
            <w:tcW w:w="10345" w:type="dxa"/>
            <w:gridSpan w:val="5"/>
            <w:shd w:val="clear" w:color="auto" w:fill="FFFFFF"/>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D5EE1" w:rsidTr="004D5EE1">
        <w:tblPrEx>
          <w:tblCellMar>
            <w:top w:w="0" w:type="dxa"/>
            <w:bottom w:w="0" w:type="dxa"/>
          </w:tblCellMar>
        </w:tblPrEx>
        <w:trPr>
          <w:trHeight w:val="283"/>
        </w:trPr>
        <w:tc>
          <w:tcPr>
            <w:tcW w:w="10345" w:type="dxa"/>
            <w:gridSpan w:val="5"/>
            <w:shd w:val="clear" w:color="auto" w:fill="FFFFFF"/>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SelskabSelvangivelseSimuler_I</w:t>
            </w:r>
          </w:p>
        </w:tc>
      </w:tr>
      <w:tr w:rsidR="004D5EE1" w:rsidTr="004D5EE1">
        <w:tblPrEx>
          <w:tblCellMar>
            <w:top w:w="0" w:type="dxa"/>
            <w:bottom w:w="0" w:type="dxa"/>
          </w:tblCellMar>
        </w:tblPrEx>
        <w:trPr>
          <w:trHeight w:val="283"/>
        </w:trPr>
        <w:tc>
          <w:tcPr>
            <w:tcW w:w="10345" w:type="dxa"/>
            <w:gridSpan w:val="5"/>
            <w:shd w:val="clear" w:color="auto" w:fill="FFFFFF"/>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SelskabSelvangivelseOpdateringTypeKode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5EE1" w:rsidTr="004D5EE1">
        <w:tblPrEx>
          <w:tblCellMar>
            <w:top w:w="0" w:type="dxa"/>
            <w:bottom w:w="0" w:type="dxa"/>
          </w:tblCellMar>
        </w:tblPrEx>
        <w:trPr>
          <w:trHeight w:val="283"/>
        </w:trPr>
        <w:tc>
          <w:tcPr>
            <w:tcW w:w="10345" w:type="dxa"/>
            <w:gridSpan w:val="5"/>
            <w:shd w:val="clear" w:color="auto" w:fill="FFFFFF"/>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rPr>
          <w:trHeight w:val="283"/>
        </w:trPr>
        <w:tc>
          <w:tcPr>
            <w:tcW w:w="10345" w:type="dxa"/>
            <w:gridSpan w:val="5"/>
            <w:shd w:val="clear" w:color="auto" w:fill="FFFFFF"/>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D5EE1" w:rsidTr="004D5EE1">
        <w:tblPrEx>
          <w:tblCellMar>
            <w:top w:w="0" w:type="dxa"/>
            <w:bottom w:w="0" w:type="dxa"/>
          </w:tblCellMar>
        </w:tblPrEx>
        <w:trPr>
          <w:trHeight w:val="283"/>
        </w:trPr>
        <w:tc>
          <w:tcPr>
            <w:tcW w:w="10345" w:type="dxa"/>
            <w:gridSpan w:val="5"/>
            <w:shd w:val="clear" w:color="auto" w:fill="FFFFFF"/>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SelskabSelvangivelseSimuler_O</w:t>
            </w:r>
          </w:p>
        </w:tc>
      </w:tr>
      <w:tr w:rsidR="004D5EE1" w:rsidTr="004D5EE1">
        <w:tblPrEx>
          <w:tblCellMar>
            <w:top w:w="0" w:type="dxa"/>
            <w:bottom w:w="0" w:type="dxa"/>
          </w:tblCellMar>
        </w:tblPrEx>
        <w:trPr>
          <w:trHeight w:val="283"/>
        </w:trPr>
        <w:tc>
          <w:tcPr>
            <w:tcW w:w="10345" w:type="dxa"/>
            <w:gridSpan w:val="5"/>
            <w:shd w:val="clear" w:color="auto" w:fill="FFFFFF"/>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SelskabSelvangivelseType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SelskabSelvangivelseSupplerendeStruktur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5EE1" w:rsidTr="004D5EE1">
        <w:tblPrEx>
          <w:tblCellMar>
            <w:top w:w="0" w:type="dxa"/>
            <w:bottom w:w="0" w:type="dxa"/>
          </w:tblCellMar>
        </w:tblPrEx>
        <w:trPr>
          <w:trHeight w:val="283"/>
        </w:trPr>
        <w:tc>
          <w:tcPr>
            <w:tcW w:w="10345" w:type="dxa"/>
            <w:gridSpan w:val="5"/>
            <w:shd w:val="clear" w:color="auto" w:fill="FFFFFF"/>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rPr>
          <w:trHeight w:val="283"/>
        </w:trPr>
        <w:tc>
          <w:tcPr>
            <w:tcW w:w="10345" w:type="dxa"/>
            <w:gridSpan w:val="5"/>
            <w:shd w:val="clear" w:color="auto" w:fill="FFFFFF"/>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4D5EE1" w:rsidTr="004D5EE1">
        <w:tblPrEx>
          <w:tblCellMar>
            <w:top w:w="0" w:type="dxa"/>
            <w:bottom w:w="0" w:type="dxa"/>
          </w:tblCellMar>
        </w:tblPrEx>
        <w:trPr>
          <w:trHeight w:val="283"/>
        </w:trPr>
        <w:tc>
          <w:tcPr>
            <w:tcW w:w="10345" w:type="dxa"/>
            <w:gridSpan w:val="5"/>
            <w:shd w:val="clear" w:color="auto" w:fill="FFFFFF"/>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SelskabSelvangivelseSimuler_FejlId</w:t>
            </w:r>
          </w:p>
        </w:tc>
      </w:tr>
      <w:tr w:rsidR="004D5EE1" w:rsidTr="004D5EE1">
        <w:tblPrEx>
          <w:tblCellMar>
            <w:top w:w="0" w:type="dxa"/>
            <w:bottom w:w="0" w:type="dxa"/>
          </w:tblCellMar>
        </w:tblPrEx>
        <w:trPr>
          <w:trHeight w:val="283"/>
        </w:trPr>
        <w:tc>
          <w:tcPr>
            <w:tcW w:w="10345" w:type="dxa"/>
            <w:gridSpan w:val="5"/>
            <w:shd w:val="clear" w:color="auto" w:fill="FFFFFF"/>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rPr>
          <w:trHeight w:val="283"/>
        </w:trPr>
        <w:tc>
          <w:tcPr>
            <w:tcW w:w="10345" w:type="dxa"/>
            <w:gridSpan w:val="5"/>
            <w:shd w:val="clear" w:color="auto" w:fill="FFFFFF"/>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rPr>
          <w:trHeight w:val="283"/>
        </w:trPr>
        <w:tc>
          <w:tcPr>
            <w:tcW w:w="10345" w:type="dxa"/>
            <w:gridSpan w:val="5"/>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D5EE1" w:rsidTr="004D5EE1">
        <w:tblPrEx>
          <w:tblCellMar>
            <w:top w:w="0" w:type="dxa"/>
            <w:bottom w:w="0" w:type="dxa"/>
          </w:tblCellMar>
        </w:tblPrEx>
        <w:trPr>
          <w:trHeight w:val="283"/>
        </w:trPr>
        <w:tc>
          <w:tcPr>
            <w:tcW w:w="10345" w:type="dxa"/>
            <w:gridSpan w:val="5"/>
            <w:shd w:val="clear" w:color="auto" w:fill="FFFFFF"/>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5EE1" w:rsidSect="004D5EE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5EE1" w:rsidTr="004D5EE1">
        <w:tblPrEx>
          <w:tblCellMar>
            <w:top w:w="0" w:type="dxa"/>
            <w:bottom w:w="0" w:type="dxa"/>
          </w:tblCellMar>
        </w:tblPrEx>
        <w:tc>
          <w:tcPr>
            <w:tcW w:w="10345" w:type="dxa"/>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5EE1" w:rsidTr="004D5EE1">
        <w:tblPrEx>
          <w:tblCellMar>
            <w:top w:w="0" w:type="dxa"/>
            <w:bottom w:w="0" w:type="dxa"/>
          </w:tblCellMar>
        </w:tblPrEx>
        <w:tc>
          <w:tcPr>
            <w:tcW w:w="10345" w:type="dxa"/>
            <w:shd w:val="clear" w:color="auto" w:fill="FFFFFF"/>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5EE1" w:rsidTr="004D5EE1">
        <w:tblPrEx>
          <w:tblCellMar>
            <w:top w:w="0" w:type="dxa"/>
            <w:bottom w:w="0" w:type="dxa"/>
          </w:tblCellMar>
        </w:tblPrEx>
        <w:tc>
          <w:tcPr>
            <w:tcW w:w="10345" w:type="dxa"/>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5EE1" w:rsidTr="004D5EE1">
        <w:tblPrEx>
          <w:tblCellMar>
            <w:top w:w="0" w:type="dxa"/>
            <w:bottom w:w="0" w:type="dxa"/>
          </w:tblCellMar>
        </w:tblPrEx>
        <w:tc>
          <w:tcPr>
            <w:tcW w:w="10345" w:type="dxa"/>
            <w:shd w:val="clear" w:color="auto" w:fill="FFFFFF"/>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SelskabSelvangivelseSupplerendeStruktur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(UnderskudTotalAnvendt)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(SelskabSkattepligtigIndkomstEfterAnvendtUnderskud)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UnderskudssaldoUltimo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(UdbytteModtagetStruktur)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(SelskabLempelseTotal)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SambeskattetSelskabListe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SambeskattetSelskab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(UnderskudTotalAnvendt)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(SelskabSkattepligtigIndkomstEfterAnvendtUnderskud)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UnderskudssaldoUltimo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TotalUnderskudSaldo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(UdbytteModtagetStruktur)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(SelskabLempelseTotal)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(SelskabBundfradragØvrigIndkomst)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(SelskabSkattepligtigIndkomstFørUnderskud)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(UnderskudSELParagraf12Anvendt)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(SelskabSkattepligtigIndkomstEfterUnderskudSELParagraf12)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FradragBeregnet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Uddelinger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BenyttetHensættelser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UbenyttetHensættelser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(HensættelseBenyttelseOpgørelseIkkeAnvendtEfterbeskatningTotal)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BenyttetHenlæggelser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(HenlæggelseOpgørelseAlmenVelgørendeSaldo)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Hensættelser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Bundfradrag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(SelskabBundfradragØvrigIndkomst)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SumAfUdbytteUdlodning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SumAfSkattefriIndtægter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(SkattefriIndtægtTotal)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FradragTotal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FradragForUddelingerTotal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KurstabBeregnet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(SelskabSkattepligtigIndkomstEfterUnderskudSELParagraf12)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(KursTabBeregningIndkomstFørNettotab)</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(UddelingFradragTotal)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(SkattefriIndtægtTotal)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(KursTabBeregningFradragMinusSkattefriIndtægt)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(KursTabBeregningYderligereFradrag)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YderligereFradragNettotabEllerAnvendteTabValg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UnderskudTotalAnvendt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UnderskudUltimo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5EE1" w:rsidTr="004D5EE1">
        <w:tblPrEx>
          <w:tblCellMar>
            <w:top w:w="0" w:type="dxa"/>
            <w:bottom w:w="0" w:type="dxa"/>
          </w:tblCellMar>
        </w:tblPrEx>
        <w:tc>
          <w:tcPr>
            <w:tcW w:w="10345" w:type="dxa"/>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5EE1" w:rsidTr="004D5EE1">
        <w:tblPrEx>
          <w:tblCellMar>
            <w:top w:w="0" w:type="dxa"/>
            <w:bottom w:w="0" w:type="dxa"/>
          </w:tblCellMar>
        </w:tblPrEx>
        <w:tc>
          <w:tcPr>
            <w:tcW w:w="10345" w:type="dxa"/>
            <w:shd w:val="clear" w:color="auto" w:fill="FFFFFF"/>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MANGLER AT BLIVE OPDATERET IFHT. DELPERIODER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de beregninger/felter, som Selskabsskat løsningen beregner på baggrund af et selskabs selvangivelse. Dvs. supplerende oplysninger er de beregninger/felter, som er bestemt af Selskabsskat løsningen og som IKKE er en del af selve selvangivelsen.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strukturer: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kun er omfattet af én delperiode, vil der kun være en forekomst i listen af skatteberegningsgrundlag. Det gælder for selskaber hvor disse ikke er blevet solgt, fusioneret, spaltet eller lignende i løbet af indkomståret.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er omfattet af flere delperioder, så vil der være en forekomst i listen for hver delperiode. Det gælder for selskaber som kan være blevet solgt, fusioneret, spaltet eller lignende i løbet af indkomståret.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enkeltstående selskaber vil dette være selskabets eget CVR-nummer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administrationsselskaber (også kaldt moderselskab) vil dette være selskabets eget CVR-nummer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datterselskaber vil dette være administrationsselskabets CVR-nummer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SambeskattetSelskabListe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Gælder kun for administrationsselskaber.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Sambeskatningskreds</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oplysninger fra alle datterselskaber og administrationsselskab selv.</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D5EE1" w:rsidTr="004D5EE1">
        <w:tblPrEx>
          <w:tblCellMar>
            <w:top w:w="0" w:type="dxa"/>
            <w:bottom w:w="0" w:type="dxa"/>
          </w:tblCellMar>
        </w:tblPrEx>
        <w:trPr>
          <w:trHeight w:hRule="exact" w:val="113"/>
        </w:trPr>
        <w:tc>
          <w:tcPr>
            <w:tcW w:w="10345" w:type="dxa"/>
            <w:shd w:val="clear" w:color="auto" w:fill="D2DCF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5EE1" w:rsidTr="004D5EE1">
        <w:tblPrEx>
          <w:tblCellMar>
            <w:top w:w="0" w:type="dxa"/>
            <w:bottom w:w="0" w:type="dxa"/>
          </w:tblCellMar>
        </w:tblPrEx>
        <w:tc>
          <w:tcPr>
            <w:tcW w:w="10345" w:type="dx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4D5EE1" w:rsidTr="004D5EE1">
        <w:tblPrEx>
          <w:tblCellMar>
            <w:top w:w="0" w:type="dxa"/>
            <w:bottom w:w="0" w:type="dxa"/>
          </w:tblCellMar>
        </w:tblPrEx>
        <w:tc>
          <w:tcPr>
            <w:tcW w:w="10345" w:type="dxa"/>
            <w:vAlign w:val="center"/>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5EE1" w:rsidSect="004D5EE1">
          <w:headerReference w:type="default" r:id="rId14"/>
          <w:pgSz w:w="11906" w:h="16838"/>
          <w:pgMar w:top="567" w:right="567" w:bottom="567" w:left="1134" w:header="283" w:footer="708" w:gutter="0"/>
          <w:cols w:space="708"/>
          <w:docGrid w:linePitch="360"/>
        </w:sect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D5EE1" w:rsidTr="004D5EE1">
        <w:tblPrEx>
          <w:tblCellMar>
            <w:top w:w="0" w:type="dxa"/>
            <w:bottom w:w="0" w:type="dxa"/>
          </w:tblCellMar>
        </w:tblPrEx>
        <w:trPr>
          <w:tblHeader/>
        </w:trPr>
        <w:tc>
          <w:tcPr>
            <w:tcW w:w="3402" w:type="dxa"/>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FondFradragTotal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fradrag i alt Rubrik 27</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HenlæggelseOpgørelseAlmenVelgørendeSaldo</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Henlæggelser til sikring af almenvelgørende/almennyttige formål, oprindeligt beløb tilbage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HensættelseBenyttelseOpgørelseIkkeAnvendtEfterbeskatningTotal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Efterbeskatning af ubenyttede hensættelser, efer fondbeskatningsloven §4 st 6 før rentetillæg. Rubrik 35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tidligere års hensættelser der ikke er anvendt/efterbeskattet (primo minus årets anvendelse)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32, Felt 211 på Selvangivelse for fonde + visse foreninger)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KursTabBeregningFradragMinusSkattefriIndtægt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minus skattefri indtægter. Rubrik 45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KursTabBeregningIndkomstFørNettotab</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 før nettotab. Rubrik 42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 af kurstabsberegningen. Beløbet er det mindste af beløbene i rubrik 42, 47 eller 48. Rubrik 49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KursTabBeregningYderligereFradrag</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fradrag for uddelinger og hensættelser. Rubrik 47</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SelskabBundfradragØvrigIndkomst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Bundfradrag i øvrig indkomst (max 25.000 kr. for fonde/200.000 kr. for foreninger) dog max beløb i rubrik 2.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 og Rubrik 28.</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SelskabSelvangivelseOpdateringTypeKode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angiver årsagen/kilden til opdateringen af selvangivelsen: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ANSÆT: Ansættelse på SKATs initiativ</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Indtastet via DIAS (af selskabet)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 Genoptagelse på selskabets initiativ</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SKØN:  Skønsmæssig ansættelse / taksering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XBRL: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SelskabSkattepligtigIndkomstEfterAnvendtUnderskud</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efter anvendt underskud.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SelskabSkattepligtigIndkomstEfterUnderskudSELParagraf12</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[Afventer uddybning fra forretning] Rubrik 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SkattefriIndtægtTotal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([\-\+]){0,1}([0-9]{0,3}[.]){0,1}([0-9]{3}[.]){0,4}[0-9]{1,3}([,][0-9]{1,2}){0,1}</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skattefriIndtægter. Rubrik 30.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TotalUnderskudSaldo</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underskudssaldo ultimo til modregning i fremtidig indkomst. Felt 085.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UddelingFradragTotal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uddelinger (rubrik 20+21), asmt hensættelser til almenvelgørende / almennyttige formål (22)</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23.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UnderskudSELParagraf12Anvendt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skattemæssigt underskud efter ligningslovens § 15, fra tidligere indkomstår.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opnås fradrag for uddelingerne, før underskuddet er udnyttet. Rubrik 5.</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UnderskudTotalAnvendt</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Skattemæssigt underskud, fremført fra tidligere indkomstår anvendt i året. Felt 003.</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5EE1" w:rsidTr="004D5EE1">
        <w:tblPrEx>
          <w:tblCellMar>
            <w:top w:w="0" w:type="dxa"/>
            <w:bottom w:w="0" w:type="dxa"/>
          </w:tblCellMar>
        </w:tblPrEx>
        <w:tc>
          <w:tcPr>
            <w:tcW w:w="3402" w:type="dxa"/>
          </w:tcPr>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5EE1" w:rsidRPr="004D5EE1" w:rsidRDefault="004D5EE1" w:rsidP="004D5EE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D5EE1" w:rsidRPr="004D5EE1" w:rsidSect="004D5EE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EE1" w:rsidRDefault="004D5EE1" w:rsidP="004D5EE1">
      <w:pPr>
        <w:spacing w:line="240" w:lineRule="auto"/>
      </w:pPr>
      <w:r>
        <w:separator/>
      </w:r>
    </w:p>
  </w:endnote>
  <w:endnote w:type="continuationSeparator" w:id="0">
    <w:p w:rsidR="004D5EE1" w:rsidRDefault="004D5EE1" w:rsidP="004D5E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E1" w:rsidRDefault="004D5EE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E1" w:rsidRPr="004D5EE1" w:rsidRDefault="004D5EE1" w:rsidP="004D5EE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maj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SelskabSelvangivelseSimuler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E1" w:rsidRDefault="004D5EE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EE1" w:rsidRDefault="004D5EE1" w:rsidP="004D5EE1">
      <w:pPr>
        <w:spacing w:line="240" w:lineRule="auto"/>
      </w:pPr>
      <w:r>
        <w:separator/>
      </w:r>
    </w:p>
  </w:footnote>
  <w:footnote w:type="continuationSeparator" w:id="0">
    <w:p w:rsidR="004D5EE1" w:rsidRDefault="004D5EE1" w:rsidP="004D5E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E1" w:rsidRDefault="004D5EE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E1" w:rsidRPr="004D5EE1" w:rsidRDefault="004D5EE1" w:rsidP="004D5EE1">
    <w:pPr>
      <w:pStyle w:val="Sidehoved"/>
      <w:jc w:val="center"/>
      <w:rPr>
        <w:rFonts w:ascii="Arial" w:hAnsi="Arial" w:cs="Arial"/>
      </w:rPr>
    </w:pPr>
    <w:r w:rsidRPr="004D5EE1">
      <w:rPr>
        <w:rFonts w:ascii="Arial" w:hAnsi="Arial" w:cs="Arial"/>
      </w:rPr>
      <w:t>Servicebeskrivelse</w:t>
    </w:r>
  </w:p>
  <w:p w:rsidR="004D5EE1" w:rsidRPr="004D5EE1" w:rsidRDefault="004D5EE1" w:rsidP="004D5EE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E1" w:rsidRDefault="004D5EE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E1" w:rsidRPr="004D5EE1" w:rsidRDefault="004D5EE1" w:rsidP="004D5EE1">
    <w:pPr>
      <w:pStyle w:val="Sidehoved"/>
      <w:jc w:val="center"/>
      <w:rPr>
        <w:rFonts w:ascii="Arial" w:hAnsi="Arial" w:cs="Arial"/>
      </w:rPr>
    </w:pPr>
    <w:r w:rsidRPr="004D5EE1">
      <w:rPr>
        <w:rFonts w:ascii="Arial" w:hAnsi="Arial" w:cs="Arial"/>
      </w:rPr>
      <w:t>Datastrukturer</w:t>
    </w:r>
  </w:p>
  <w:p w:rsidR="004D5EE1" w:rsidRPr="004D5EE1" w:rsidRDefault="004D5EE1" w:rsidP="004D5EE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EE1" w:rsidRDefault="004D5EE1" w:rsidP="004D5EE1">
    <w:pPr>
      <w:pStyle w:val="Sidehoved"/>
      <w:jc w:val="center"/>
      <w:rPr>
        <w:rFonts w:ascii="Arial" w:hAnsi="Arial" w:cs="Arial"/>
      </w:rPr>
    </w:pPr>
    <w:r>
      <w:rPr>
        <w:rFonts w:ascii="Arial" w:hAnsi="Arial" w:cs="Arial"/>
      </w:rPr>
      <w:t>Data elementer</w:t>
    </w:r>
  </w:p>
  <w:p w:rsidR="004D5EE1" w:rsidRPr="004D5EE1" w:rsidRDefault="004D5EE1" w:rsidP="004D5EE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C6046"/>
    <w:multiLevelType w:val="multilevel"/>
    <w:tmpl w:val="C30C1D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EE1"/>
    <w:rsid w:val="00016336"/>
    <w:rsid w:val="004D5EE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D5E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D5E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D5E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D5E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D5E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D5E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D5E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D5E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D5E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5E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D5E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D5E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D5E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D5E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D5E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D5E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D5E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D5E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D5E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5EE1"/>
    <w:rPr>
      <w:rFonts w:ascii="Arial" w:hAnsi="Arial" w:cs="Arial"/>
      <w:b/>
      <w:sz w:val="30"/>
    </w:rPr>
  </w:style>
  <w:style w:type="paragraph" w:customStyle="1" w:styleId="Overskrift211pkt">
    <w:name w:val="Overskrift 2 + 11 pkt"/>
    <w:basedOn w:val="Normal"/>
    <w:link w:val="Overskrift211pktTegn"/>
    <w:rsid w:val="004D5E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5EE1"/>
    <w:rPr>
      <w:rFonts w:ascii="Arial" w:hAnsi="Arial" w:cs="Arial"/>
      <w:b/>
    </w:rPr>
  </w:style>
  <w:style w:type="paragraph" w:customStyle="1" w:styleId="Normal11">
    <w:name w:val="Normal + 11"/>
    <w:basedOn w:val="Normal"/>
    <w:link w:val="Normal11Tegn"/>
    <w:rsid w:val="004D5E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5EE1"/>
    <w:rPr>
      <w:rFonts w:ascii="Times New Roman" w:hAnsi="Times New Roman" w:cs="Times New Roman"/>
    </w:rPr>
  </w:style>
  <w:style w:type="paragraph" w:styleId="Sidehoved">
    <w:name w:val="header"/>
    <w:basedOn w:val="Normal"/>
    <w:link w:val="SidehovedTegn"/>
    <w:uiPriority w:val="99"/>
    <w:unhideWhenUsed/>
    <w:rsid w:val="004D5E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D5EE1"/>
  </w:style>
  <w:style w:type="paragraph" w:styleId="Sidefod">
    <w:name w:val="footer"/>
    <w:basedOn w:val="Normal"/>
    <w:link w:val="SidefodTegn"/>
    <w:uiPriority w:val="99"/>
    <w:unhideWhenUsed/>
    <w:rsid w:val="004D5E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D5E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D5EE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D5EE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D5EE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D5EE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D5EE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D5EE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D5EE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D5EE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D5EE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5EE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D5EE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D5EE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D5EE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D5EE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D5EE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D5EE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D5EE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D5EE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D5EE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5EE1"/>
    <w:rPr>
      <w:rFonts w:ascii="Arial" w:hAnsi="Arial" w:cs="Arial"/>
      <w:b/>
      <w:sz w:val="30"/>
    </w:rPr>
  </w:style>
  <w:style w:type="paragraph" w:customStyle="1" w:styleId="Overskrift211pkt">
    <w:name w:val="Overskrift 2 + 11 pkt"/>
    <w:basedOn w:val="Normal"/>
    <w:link w:val="Overskrift211pktTegn"/>
    <w:rsid w:val="004D5EE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5EE1"/>
    <w:rPr>
      <w:rFonts w:ascii="Arial" w:hAnsi="Arial" w:cs="Arial"/>
      <w:b/>
    </w:rPr>
  </w:style>
  <w:style w:type="paragraph" w:customStyle="1" w:styleId="Normal11">
    <w:name w:val="Normal + 11"/>
    <w:basedOn w:val="Normal"/>
    <w:link w:val="Normal11Tegn"/>
    <w:rsid w:val="004D5EE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5EE1"/>
    <w:rPr>
      <w:rFonts w:ascii="Times New Roman" w:hAnsi="Times New Roman" w:cs="Times New Roman"/>
    </w:rPr>
  </w:style>
  <w:style w:type="paragraph" w:styleId="Sidehoved">
    <w:name w:val="header"/>
    <w:basedOn w:val="Normal"/>
    <w:link w:val="SidehovedTegn"/>
    <w:uiPriority w:val="99"/>
    <w:unhideWhenUsed/>
    <w:rsid w:val="004D5EE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D5EE1"/>
  </w:style>
  <w:style w:type="paragraph" w:styleId="Sidefod">
    <w:name w:val="footer"/>
    <w:basedOn w:val="Normal"/>
    <w:link w:val="SidefodTegn"/>
    <w:uiPriority w:val="99"/>
    <w:unhideWhenUsed/>
    <w:rsid w:val="004D5EE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D5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8458</Words>
  <Characters>51598</Characters>
  <Application>Microsoft Office Word</Application>
  <DocSecurity>0</DocSecurity>
  <Lines>429</Lines>
  <Paragraphs>119</Paragraphs>
  <ScaleCrop>false</ScaleCrop>
  <Company>SKAT</Company>
  <LinksUpToDate>false</LinksUpToDate>
  <CharactersWithSpaces>59937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2014-05-15T07:46:00Z</dcterms:created>
  <dcterms:modified xsi:type="dcterms:W3CDTF">2014-05-15T07:47:00Z</dcterms:modified>
</cp:coreProperties>
</file>