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B0" w:rsidRDefault="00B756B0" w:rsidP="00B756B0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r>
        <w:rPr>
          <w:b w:val="0"/>
          <w:sz w:val="48"/>
        </w:rPr>
        <w:fldChar w:fldCharType="begin"/>
      </w:r>
      <w:r>
        <w:rPr>
          <w:b w:val="0"/>
          <w:sz w:val="48"/>
        </w:rPr>
        <w:instrText xml:space="preserve"> TOC \o "1-3" \h \z \u </w:instrText>
      </w:r>
      <w:r>
        <w:rPr>
          <w:b w:val="0"/>
          <w:sz w:val="48"/>
        </w:rPr>
        <w:fldChar w:fldCharType="separate"/>
      </w:r>
      <w:hyperlink w:anchor="_Toc387398407" w:history="1">
        <w:r w:rsidRPr="00A31BA4">
          <w:rPr>
            <w:rStyle w:val="Hyperlink"/>
            <w:noProof/>
          </w:rPr>
          <w:t>Servicebeskrivelser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56B0" w:rsidRDefault="00B756B0" w:rsidP="00B756B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08" w:history="1">
        <w:r w:rsidRPr="00A31BA4">
          <w:rPr>
            <w:rStyle w:val="Hyperlink"/>
            <w:noProof/>
          </w:rPr>
          <w:t>AngivelseTypeBetalingFormerHent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56B0" w:rsidRDefault="00B756B0" w:rsidP="00B756B0">
      <w:pPr>
        <w:pStyle w:val="Indholdsfortegnelse1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09" w:history="1">
        <w:r w:rsidRPr="00A31BA4">
          <w:rPr>
            <w:rStyle w:val="Hyperlink"/>
            <w:noProof/>
          </w:rPr>
          <w:t>Dataelementer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6B0" w:rsidRDefault="00B756B0" w:rsidP="00B756B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10" w:history="1">
        <w:r w:rsidRPr="00A31BA4">
          <w:rPr>
            <w:rStyle w:val="Hyperlink"/>
            <w:noProof/>
          </w:rPr>
          <w:t>AngivelseTypeNavn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6B0" w:rsidRDefault="00B756B0" w:rsidP="00B756B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11" w:history="1">
        <w:r w:rsidRPr="00A31BA4">
          <w:rPr>
            <w:rStyle w:val="Hyperlink"/>
            <w:noProof/>
          </w:rPr>
          <w:t>BetalingFormerBetalingForm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6B0" w:rsidRDefault="00B756B0" w:rsidP="00B756B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12" w:history="1">
        <w:r w:rsidRPr="00A31BA4">
          <w:rPr>
            <w:rStyle w:val="Hyperlink"/>
            <w:noProof/>
          </w:rPr>
          <w:t>BetalingValgtBetalingFormidler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56B0" w:rsidRDefault="00B756B0" w:rsidP="00B756B0">
      <w:pPr>
        <w:pStyle w:val="Indholdsfortegnelse2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noProof/>
          <w:sz w:val="22"/>
          <w:lang w:eastAsia="da-DK"/>
        </w:rPr>
      </w:pPr>
      <w:hyperlink w:anchor="_Toc387398413" w:history="1">
        <w:r w:rsidRPr="00A31BA4">
          <w:rPr>
            <w:rStyle w:val="Hyperlink"/>
            <w:noProof/>
          </w:rPr>
          <w:t>VirksomhedSENummer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_Toc387398413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56B0" w:rsidRDefault="00B756B0" w:rsidP="00B756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  <w:sectPr w:rsidR="00B756B0" w:rsidSect="00B756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  <w:r>
        <w:rPr>
          <w:rFonts w:ascii="Arial" w:hAnsi="Arial" w:cs="Arial"/>
          <w:b/>
          <w:sz w:val="48"/>
        </w:rPr>
        <w:fldChar w:fldCharType="end"/>
      </w:r>
      <w:bookmarkStart w:id="0" w:name="_GoBack"/>
      <w:bookmarkEnd w:id="0"/>
    </w:p>
    <w:p w:rsidR="00016336" w:rsidRDefault="00B756B0" w:rsidP="00B756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1" w:name="_Toc387398407"/>
      <w:r>
        <w:rPr>
          <w:rFonts w:ascii="Arial" w:hAnsi="Arial" w:cs="Arial"/>
          <w:b/>
          <w:sz w:val="48"/>
        </w:rPr>
        <w:lastRenderedPageBreak/>
        <w:t>Servicebeskrivelser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756B0" w:rsidTr="00B756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bookmarkStart w:id="2" w:name="_Toc387398408"/>
            <w:r w:rsidRPr="00B756B0">
              <w:rPr>
                <w:rFonts w:ascii="Arial" w:hAnsi="Arial" w:cs="Arial"/>
                <w:b/>
                <w:sz w:val="30"/>
              </w:rPr>
              <w:t>AngivelseTypeBetalingFormerHent</w:t>
            </w:r>
            <w:bookmarkEnd w:id="2"/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NTSE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eServiceBaseline_1_1R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22-6-2005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8-5-2014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liste over mulige betalingsformer for en given angivelsestype for en specifik virksomhed/tilmelding.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AngivelseTypeBetalingFormerHent_I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InputParametre *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AngivelseTypeInddataListe *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AngivelseTypeInddataEnhed *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AngivelseTypeBetalingFormerHent_O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ResultatListe *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BetalingUddata *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AngivelseTypeNavn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BetalingValgtBetalingFormidler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AngivelseUddata *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AngivelseTypeUddata *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BetalingFormerBetalingForm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Regler for hvilke betalingsformer der gælder for de enkelte angivelsestyper ses af begrebsmodellens Angivelsestype.Bet_former.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Virksomhedens SE-nr eksisterer ikke.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Virksomheden er ikke tilmeldt angivelsestypen.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Angiv moms og Indtast fra liste i Use Case "C.02.07 Angiv MOMS"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'Angive lønsumsafgift' fra liste i Use Case "C.02.09 Angiv lønsum"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en punktafgift fra liste.(Ekstra trin ift. Generisk Use case, C.02) i Use Case "C.02.16 Efterangivpunktafgift (UDKAST - ANVENDES IKKE)"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en punktafgift og Indtast fra liste.(Ekstra trin ift. Generisk use case, C. i Use Case "C.02.11 Angiv punktafgift"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en punktafgift og Indtast fra liste (Chokoladeafgift og Råstofafgift -vari i Use Case "C.02.11 Angiv punktafgift"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Spilleafgift og Indtast fra liste.(Ekstra trin ift. Generisk usecase, C.02) i Use Case "C.02.11.01 Angiv afgift af gevinstgivende spilleautomater (SKAL AJOURFØRES)"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Spillegebyr og Indtast fra liste.(Ekstra trin ift. Generisk use case, C.02) i Use Case "C.02.11.01 Angiv afgift af gevinstgivende spilleautomater (SKAL AJOURFØRES)"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en punktafgift og Indtast fra liste (Chokoladeafgift og Råstofafgift vari i Use Case "C.02.11 Angiv punktafgift"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Fortsætter til betaling i Use Case "C.02.10 Angiv udbytteskat (SKAL AJOURFØRES)"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Vælg et sporadisk spil. i Use Case "C.02.13 Indberetning til sporadisk spil"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Systemer:</w:t>
            </w:r>
            <w:r>
              <w:rPr>
                <w:rFonts w:ascii="Arial" w:hAnsi="Arial" w:cs="Arial"/>
                <w:sz w:val="18"/>
              </w:rPr>
              <w:tab/>
              <w:t>TastSelv Erhverv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Transaktionslog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Feter som logges for alle forretningsservices: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ServiceID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TransaktionsID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TransaktionsTid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fejler logges også: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forretningsservicen returnerer advis logges også: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portalbrugeren er en SKAT-medarbejder logges også: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MedarbejderIdentifikation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Loggede felter for denne service: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VirksomhedSENummerAngiver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AngivelseTypeNavn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56B0" w:rsidRDefault="00B756B0" w:rsidP="00B756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56B0" w:rsidSect="00B756B0"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56B0" w:rsidRDefault="00B756B0" w:rsidP="00B756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bookmarkStart w:id="3" w:name="_Toc387398409"/>
      <w:r>
        <w:rPr>
          <w:rFonts w:ascii="Arial" w:hAnsi="Arial" w:cs="Arial"/>
          <w:b/>
          <w:sz w:val="48"/>
        </w:rPr>
        <w:lastRenderedPageBreak/>
        <w:t>Dataelementer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756B0" w:rsidTr="00B756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4" w:name="_Toc387398410"/>
            <w:r>
              <w:rPr>
                <w:rFonts w:ascii="Arial" w:hAnsi="Arial" w:cs="Arial"/>
                <w:sz w:val="18"/>
              </w:rPr>
              <w:t>AngivelseTypeNavn</w:t>
            </w:r>
            <w:bookmarkEnd w:id="4"/>
          </w:p>
        </w:tc>
        <w:tc>
          <w:tcPr>
            <w:tcW w:w="1701" w:type="dxa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system-navnet for den enkelte angivelsestype.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Revisor-ordning er en helt speciel angivelsestype, som kun anvendes af revisor m.fl. til at tilkendegive, at virksomhedens SE-nr kan anvendes som revisor SE-nr. Først herefter kan en anden virksomhed tilmelde revisor-ordning til dette revisor SE-nr. Angivelsestypen 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Brugeradministration, Tilmeldingsoplysninger, 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 og Adgang til TastSelv Borger med autorisation er også meget specielle angivelsestyper, som alene anvendes i forbindelse med medarbejderadministration og digital signatur.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typer af angivelser (ikke fuldstændig liste):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AKFA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AdgangTilTastSelvBorgerMedAutorisation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BeskederFraKundeAnsat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Brugeradministration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Bygge og anlæg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Donationer (gaver)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Fritidshuse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Lønsum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Logbog over ansatte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PAF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PERE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Punktafgifter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Registreringsbevis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Revisor-ordning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Revisorautorisation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Skatteopl. for selskaber m.fl.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Tilmeldingsoplysninger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Udbytteskat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e-Blanketter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5" w:name="_Toc387398411"/>
            <w:r>
              <w:rPr>
                <w:rFonts w:ascii="Arial" w:hAnsi="Arial" w:cs="Arial"/>
                <w:sz w:val="18"/>
              </w:rPr>
              <w:t>BetalingFormerBetalingForm</w:t>
            </w:r>
            <w:bookmarkEnd w:id="5"/>
          </w:p>
        </w:tc>
        <w:tc>
          <w:tcPr>
            <w:tcW w:w="1701" w:type="dxa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betalingsformer, som er mulige for angivelsestypen, f.eks. PBS, HomeBanking og SKB.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dog kun offentlige betalere, f.eks. kommuner og amter (OBS-loven), som skal anvende SKB vedrørende A-skat. Kan som hovedregel ikke fravælges, men undtagelsesvis kan HomeBanking dog vælges. Offentlige virksomheder (indberettere og betalere) identificeres af ToldSkats administrator og indberettes i en excel-fil, jfr. use case F.10.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anvendes for A-skat, Moms, Lønsum, Punktafgifter, Udbytteskat og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Import/Told. For A-skat kan PBS dog kun anvendes for IKKE offentlige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virksomheder, jfr. betalingsformen SKB.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HomeBanking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 anvendes for A-skat, Moms, Lønsum, Punktafgifter, Udbytteskat og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Import/Told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anvendes af offentlige virksomheder vedrørende A-skat.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 betalingsform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anvendes for Udbytteskat og e-blanketter.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Udbytteskat svarer det til HomeBanking med dannelse af en OCR-linie.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e-blanketter svarer det til, at der efterfølgende vil blive udsendes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giroindbetalingskort fra basissystemet til virksomheden.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6" w:name="_Toc387398412"/>
            <w:r>
              <w:rPr>
                <w:rFonts w:ascii="Arial" w:hAnsi="Arial" w:cs="Arial"/>
                <w:sz w:val="18"/>
              </w:rPr>
              <w:lastRenderedPageBreak/>
              <w:t>BetalingValgtBetalingFormidler</w:t>
            </w:r>
            <w:bookmarkEnd w:id="6"/>
          </w:p>
        </w:tc>
        <w:tc>
          <w:tcPr>
            <w:tcW w:w="1701" w:type="dxa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BetalingFormidler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PBS, SKB, HomeBanking, AndenBetalingsform</w:t>
            </w:r>
          </w:p>
        </w:tc>
        <w:tc>
          <w:tcPr>
            <w:tcW w:w="4671" w:type="dxa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betalingsformidler, som skal formidle betalingen.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HomeBanking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 betalingsform</w:t>
            </w:r>
          </w:p>
        </w:tc>
      </w:tr>
      <w:tr w:rsidR="00B756B0" w:rsidTr="00B756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bookmarkStart w:id="7" w:name="_Toc387398413"/>
            <w:r>
              <w:rPr>
                <w:rFonts w:ascii="Arial" w:hAnsi="Arial" w:cs="Arial"/>
                <w:sz w:val="18"/>
              </w:rPr>
              <w:t>VirksomhedSENummer</w:t>
            </w:r>
            <w:bookmarkEnd w:id="7"/>
          </w:p>
        </w:tc>
        <w:tc>
          <w:tcPr>
            <w:tcW w:w="1701" w:type="dxa"/>
          </w:tcPr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756B0" w:rsidRPr="00B756B0" w:rsidRDefault="00B756B0" w:rsidP="00B75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 TOLD * SKAT.</w:t>
            </w:r>
          </w:p>
        </w:tc>
      </w:tr>
    </w:tbl>
    <w:p w:rsidR="00B756B0" w:rsidRPr="00B756B0" w:rsidRDefault="00B756B0" w:rsidP="00B756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756B0" w:rsidRPr="00B756B0" w:rsidSect="00B756B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6B0" w:rsidRDefault="00B756B0" w:rsidP="00B756B0">
      <w:pPr>
        <w:spacing w:line="240" w:lineRule="auto"/>
      </w:pPr>
      <w:r>
        <w:separator/>
      </w:r>
    </w:p>
  </w:endnote>
  <w:endnote w:type="continuationSeparator" w:id="0">
    <w:p w:rsidR="00B756B0" w:rsidRDefault="00B756B0" w:rsidP="00B756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B0" w:rsidRDefault="00B756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B0" w:rsidRPr="00B756B0" w:rsidRDefault="00B756B0" w:rsidP="00B756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AngivelseTypeBetalingFormerHent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B0" w:rsidRDefault="00B756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6B0" w:rsidRDefault="00B756B0" w:rsidP="00B756B0">
      <w:pPr>
        <w:spacing w:line="240" w:lineRule="auto"/>
      </w:pPr>
      <w:r>
        <w:separator/>
      </w:r>
    </w:p>
  </w:footnote>
  <w:footnote w:type="continuationSeparator" w:id="0">
    <w:p w:rsidR="00B756B0" w:rsidRDefault="00B756B0" w:rsidP="00B756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B0" w:rsidRDefault="00B756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B0" w:rsidRPr="00B756B0" w:rsidRDefault="00B756B0" w:rsidP="00B756B0">
    <w:pPr>
      <w:pStyle w:val="Sidehoved"/>
      <w:jc w:val="center"/>
      <w:rPr>
        <w:rFonts w:ascii="Arial" w:hAnsi="Arial" w:cs="Arial"/>
      </w:rPr>
    </w:pPr>
    <w:r w:rsidRPr="00B756B0">
      <w:rPr>
        <w:rFonts w:ascii="Arial" w:hAnsi="Arial" w:cs="Arial"/>
      </w:rPr>
      <w:t>Servicebeskrivelse</w:t>
    </w:r>
  </w:p>
  <w:p w:rsidR="00B756B0" w:rsidRPr="00B756B0" w:rsidRDefault="00B756B0" w:rsidP="00B756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B0" w:rsidRDefault="00B756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B0" w:rsidRDefault="00B756B0" w:rsidP="00B756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56B0" w:rsidRPr="00B756B0" w:rsidRDefault="00B756B0" w:rsidP="00B756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96460"/>
    <w:multiLevelType w:val="multilevel"/>
    <w:tmpl w:val="5D7A82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B0"/>
    <w:rsid w:val="00016336"/>
    <w:rsid w:val="00B7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56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56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56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56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56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56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56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56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56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56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56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56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56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56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56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56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56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56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56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56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56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56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56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56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56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56B0"/>
  </w:style>
  <w:style w:type="paragraph" w:styleId="Sidefod">
    <w:name w:val="footer"/>
    <w:basedOn w:val="Normal"/>
    <w:link w:val="SidefodTegn"/>
    <w:uiPriority w:val="99"/>
    <w:unhideWhenUsed/>
    <w:rsid w:val="00B756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56B0"/>
  </w:style>
  <w:style w:type="paragraph" w:styleId="Indholdsfortegnelse1">
    <w:name w:val="toc 1"/>
    <w:basedOn w:val="Normal"/>
    <w:next w:val="Normal"/>
    <w:autoRedefine/>
    <w:uiPriority w:val="39"/>
    <w:unhideWhenUsed/>
    <w:rsid w:val="00B756B0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B756B0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B756B0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B756B0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B756B0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B756B0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B756B0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B756B0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B756B0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B756B0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56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56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56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56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56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56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56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56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56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56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56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56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56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56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56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56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56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56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56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56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56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56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56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56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56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56B0"/>
  </w:style>
  <w:style w:type="paragraph" w:styleId="Sidefod">
    <w:name w:val="footer"/>
    <w:basedOn w:val="Normal"/>
    <w:link w:val="SidefodTegn"/>
    <w:uiPriority w:val="99"/>
    <w:unhideWhenUsed/>
    <w:rsid w:val="00B756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56B0"/>
  </w:style>
  <w:style w:type="paragraph" w:styleId="Indholdsfortegnelse1">
    <w:name w:val="toc 1"/>
    <w:basedOn w:val="Normal"/>
    <w:next w:val="Normal"/>
    <w:autoRedefine/>
    <w:uiPriority w:val="39"/>
    <w:unhideWhenUsed/>
    <w:rsid w:val="00B756B0"/>
    <w:pPr>
      <w:spacing w:after="100"/>
    </w:pPr>
    <w:rPr>
      <w:rFonts w:ascii="Arial" w:hAnsi="Arial" w:cs="Arial"/>
      <w:b/>
      <w:sz w:val="24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B756B0"/>
    <w:pPr>
      <w:spacing w:after="100"/>
      <w:ind w:left="220"/>
    </w:pPr>
    <w:rPr>
      <w:rFonts w:ascii="Arial" w:hAnsi="Arial" w:cs="Arial"/>
      <w:b/>
      <w:sz w:val="18"/>
    </w:rPr>
  </w:style>
  <w:style w:type="character" w:styleId="Hyperlink">
    <w:name w:val="Hyperlink"/>
    <w:basedOn w:val="Standardskrifttypeiafsnit"/>
    <w:uiPriority w:val="99"/>
    <w:unhideWhenUsed/>
    <w:rsid w:val="00B756B0"/>
    <w:rPr>
      <w:color w:val="0000FF" w:themeColor="hyperlink"/>
      <w:u w:val="single"/>
    </w:r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B756B0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B756B0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B756B0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B756B0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B756B0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B756B0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B756B0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853</Words>
  <Characters>5205</Characters>
  <Application>Microsoft Office Word</Application>
  <DocSecurity>0</DocSecurity>
  <Lines>43</Lines>
  <Paragraphs>12</Paragraphs>
  <ScaleCrop>false</ScaleCrop>
  <Company>SKAT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2014-05-09T09:30:00Z</dcterms:created>
  <dcterms:modified xsi:type="dcterms:W3CDTF">2014-05-09T09:31:00Z</dcterms:modified>
</cp:coreProperties>
</file>