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IMSporSkabelonHent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11-11-2010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er ansvarlig for at hente SporSkabelon.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IMSporSkabelonHent udstilles af IndrivelsesMotor og den er ansvarlig for at hente en eksisterende SporSkabelon.</w:t>
              <w:br/>
              <w:t/>
              <w:br/>
              <w:t>Når brugeren ønsker at Hente en ny SporSkabelon kaldes SporSkabelonHent-servicen</w:t>
              <w:br/>
              <w:t>Denne service modtager en SporSkabelonID og returner en sporTyp, der repræsenterer de informationer som brugeren har modelleret i portalens grænseflade.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hent en eksisterende SporSkabelon kaldes SpoTyperHent(SporSkabelonID). Den service returnerer en SporSkabelon.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SporSkabelonen der forespørges på findes ikke</w:t>
              <w:br/>
              <w:t>Fejlnummer: 301</w:t>
              <w:br/>
              <w:t>Parameterliste: SporSkabelonID</w:t>
              <w:br/>
              <w:t>Reaktion: Der returneres ingenting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________________________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EFIVærdiTypeStruktur</w:t>
            </w:r>
            <w:bookmarkStart w:name="EFIVærdiTy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*Valg*</w:t>
              <w:br/>
              <w:t>[</w:t>
              <w:br/>
              <w:t/>
              <w:tab/>
              <w:t>EFIVærdi</w:t>
              <w:br/>
              <w:t/>
              <w:tab/>
              <w:t>EFIVærdiTypeKode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SporSkabelonStruktur</w:t>
            </w:r>
            <w:bookmarkStart w:name="SporSkabelon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(EFIVersionNummer)</w:t>
              <w:br/>
              <w:t>SporSkabelonID</w:t>
              <w:br/>
              <w:t>SporSkabelonNavn</w:t>
              <w:br/>
              <w:t>SporSkifteMetode</w:t>
              <w:br/>
              <w:t>SubsidiærHæftelseAutoSletMarkering</w:t>
              <w:br/>
              <w:t>*SporSkabelonIndsatsSkabelonSamling*</w:t>
              <w:br/>
              <w:t>1{</w:t>
              <w:br/>
              <w:t/>
              <w:tab/>
              <w:t>*SporSkabelonIndsatsSkabelon*</w:t>
              <w:br/>
              <w:t/>
              <w:tab/>
              <w:t>[</w:t>
              <w:br/>
              <w:t/>
              <w:tab/>
              <w:t/>
              <w:tab/>
              <w:t>SporSkabelonIndsatsSkabelonID</w:t>
              <w:br/>
              <w:t/>
              <w:tab/>
              <w:t/>
              <w:tab/>
              <w:t>IndsatsTypeKode</w:t>
              <w:br/>
              <w:t/>
              <w:tab/>
              <w:t/>
              <w:tab/>
              <w:t>IndsatsUnderTypeKode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*SporRegelTypeSamling*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*SporRegelType*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*AktiverIndsatsSkabelon*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SporSkabelonIndsatsSkabelonID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TilstandID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*IndsatsParameterSamling*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*IndsatsParameter*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IndsatsParameterKode</w:t>
              <w:br/>
              <w:t/>
              <w:tab/>
              <w:t/>
              <w:tab/>
              <w:t/>
              <w:tab/>
              <w:t/>
              <w:tab/>
              <w:t/>
              <w:tab/>
              <w:t>EFIVærdiTypeStruktur</w:t>
              <w:br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*FremtidigVærdi*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EFIVærdiTypeFraDato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EFIVærdiTypeStruktur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>]</w:t>
              <w:br/>
              <w:t>}</w:t>
              <w:br/>
              <w:t>(</w:t>
              <w:br/>
              <w:t/>
              <w:tab/>
              <w:t>*IkkeTilladtIndsatsTypeSamling*</w:t>
              <w:br/>
              <w:t/>
              <w:tab/>
              <w:t>0{</w:t>
              <w:br/>
              <w:t/>
              <w:tab/>
              <w:t/>
              <w:tab/>
              <w:t>*IkkeTilladtIndsatsType*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IndsatsTypeKode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*GrænsezoneVærdierType*</w:t>
              <w:br/>
              <w:t/>
              <w:tab/>
              <w:t>[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*OmfattesIkkeMaxbeløb*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GrænsezoneOmfattesIkkeMaxbeløb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*Maxbeløb*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GrænsezoneMaxbeløb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*OmfattesIkkeMaxProcent*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GrænsezoneOmfattesIkkeMaxProcent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*FordringTypeSporSkabelon*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*FordringTypeForSportypeSkifteSamling*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DMIFordringTypeKode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</w:t>
            </w:r>
            <w:bookmarkStart w:name="EFI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Værdier af forskellig type formateret som streng. Typen/formateringen fremgår af den tilsvarende EFIVærdiTypeKode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EFIVærdiTypeFraDato</w:t>
            </w:r>
            <w:bookmarkStart w:name="EFIVærdiType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EFIVærdiTypeKode</w:t>
            </w:r>
            <w:bookmarkStart w:name="EFIVærdi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STRING, BOOLEAN, DATE, TIMESTAMP, KODE, LONG, DECIMAL, LONGINTERVAL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typen af en EFIVærdi streng dvs. formatering/parsning der skal anvendes. Enum værdier:</w:t>
              <w:br/>
              <w:t/>
              <w:br/>
              <w:t>STRING - Vikårlig streng</w:t>
              <w:br/>
              <w:t>BOOLEAN - TRUE | FALSE</w:t>
              <w:br/>
              <w:t>DATE - YYYYMMDD</w:t>
              <w:br/>
              <w:t>TIMESTAMP - YYYYMMDDHHMM</w:t>
              <w:br/>
              <w:t>KODE - String uden whitespace. Kode fra kodetabel angivet ved EFIMatriceTypeDefinition.</w:t>
              <w:br/>
              <w:t>LONG -  heltal</w:t>
              <w:br/>
              <w:t>DECIMAL - Decimal tal med . som seperator</w:t>
              <w:br/>
              <w:t>LONGINTERVAL - [&lt;long&gt;,&lt;long&gt;] hvor &lt;long&gt; er en long i LONG formatet</w:t>
              <w:br/>
              <w:t/>
              <w:br/>
              <w:t>Udover [x,y] understøttes åbne intervaller dvs. ]x,y[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GrænsezoneMaxbeløb</w:t>
            </w:r>
            <w:bookmarkStart w:name="GrænsezoneMax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GrænsezoneOmfattesIkkeMaxbeløb</w:t>
            </w:r>
            <w:bookmarkStart w:name="GrænsezoneOmfattesIkkeMax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GrænsezoneOmfattesIkkeMaxProcent</w:t>
            </w:r>
            <w:bookmarkStart w:name="GrænsezoneOmfattesIkkeMax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Procentuel angivelse.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IndsatsParameterKode</w:t>
            </w:r>
            <w:bookmarkStart w:name="IndsatsParameter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IndsatsParameter</w:t>
              <w:br/>
              <w:t/>
              <w:br/>
              <w:t>KREDITOPLYSNINGSBUREAU_MEDDELELSESTYPE_VARSEL_OM_INDBERETNING</w:t>
              <w:br/>
              <w:t>KREDITOPLYSNINGSBUREAU_MEDDELELSESTYPEMEDDELELSE_OM_INDBERETNING</w:t>
              <w:br/>
              <w:t>HENSTAND_BEVILGET_MED_SPECIFIKATION</w:t>
              <w:br/>
              <w:t>HENSTAND_BEVILGET_UDEN_SPECIFIKATION</w:t>
              <w:br/>
              <w:t>HENSTAND_FORLAENG_MED_SPECIFIKATION</w:t>
              <w:br/>
              <w:t>HENSTAND_FORLAENG_UDEN_SPECIFIKATION</w:t>
              <w:br/>
              <w:t>HENSTAND_OPHOER_BETALINGSEVNE_STEGET</w:t>
              <w:br/>
              <w:t>ERKENDFORDRING_HENVENDELSEFORM</w:t>
              <w:br/>
              <w:t>ERKENDFORDRING_HENVENDELSEDATO</w:t>
              <w:br/>
              <w:t>ERKENDFORDRING_BEGRUNDELSE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  <w:bookmarkStart w:name="Spor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SporSkabelonNavn</w:t>
            </w:r>
            <w:bookmarkStart w:name="SporSkabelo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Administratorvalgt navn for sportypen.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SporSkifteMetode</w:t>
            </w:r>
            <w:bookmarkStart w:name="SporSkifte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Simpel, Udvidet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Hvilken sporskifte metode skal anvendes for sportypen. Den simple eller den udvidede.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SubsidiærHæftelseAutoSletMarkering</w:t>
            </w:r>
            <w:bookmarkStart w:name="SubsidiærHæftelseAutoSle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Værdien Ja angiver at ægteskablig subsidiær hæftelse for en kunde på denne sportype må slettes automatisk.  Værdi Nej angiver, at der skal bookes en sagsbehandler til at træffe en afgørelse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IMSporSkabelonHent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