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RSOrganisatoriskEnhedSøg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13-12-2010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At hente en liste med organisatoriske enheder fra Ressourcestyring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Henter den/de organisatoriske enheder der overholder søgekriterierne.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Returnerer de organisatoriske enheder der overholder søgekriterierne. Hvis der ikke er angivet søgekriterier, returneres alle de organisatoriske enheder der er gyldige dags dato.</w:t>
              <w:br/>
              <w:t/>
              <w:br/>
              <w:t>Søgekriterier:</w:t>
              <w:br/>
              <w:t>----------------------------</w:t>
              <w:br/>
              <w:t/>
              <w:br/>
              <w:t>OrganisatoriskEnhedNavn - det er muligt at søge med wildcard (*), der gøres ikke forskel på store og små bogstaver.</w:t>
              <w:br/>
              <w:t/>
              <w:br/>
              <w:t>Region - det er muligt at søge med wildcard (*), der gøres ikke forskel på store og små bogstaver.</w:t>
              <w:br/>
              <w:t/>
              <w:br/>
              <w:t>Landsdækkende enhed - det er muligt at søge med wildcard (*), der gøres ikke forskel på store og små bogstaver.</w:t>
              <w:br/>
              <w:t/>
              <w:br/>
              <w:t>TaskForce - hvis ja, returneres kun taskforces, hvis nej returneres kun "almindelige" organisatoriske enheder. Hvis null returneres både taskforces og "almindeleige" organisatoriske enheder.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RSOrganisatoriskEnhedSøg_I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(RSOrganisatoriskEnhedNavn)</w:t>
              <w:br/>
              <w:t>(RSOrganisatoriskEnhedRegion)</w:t>
              <w:br/>
              <w:t>(RSOrganisatoriskEnhedLandsdækkendeEnhed)</w:t>
              <w:br/>
              <w:t>(RSOrganisatoriskEnhedTaskForce)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RSOrganisatoriskEnhedSøg_O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*OrganisatoriskeEnhedSamling*</w:t>
              <w:br/>
              <w:t>0{</w:t>
              <w:br/>
              <w:t/>
              <w:tab/>
              <w:t>*OrganisatoriskeEnhed*</w:t>
              <w:br/>
              <w:t/>
              <w:tab/>
              <w:t>[</w:t>
              <w:br/>
              <w:t/>
              <w:tab/>
              <w:t/>
              <w:tab/>
              <w:t>RSOrganisatoriskEnhedStruktur</w:t>
              <w:br/>
              <w:t/>
              <w:tab/>
              <w:t/>
              <w:tab/>
              <w:t>(ArbejdsstedStruktur)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Ingen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AdresseStruktur</w:t>
            </w:r>
            <w:bookmarkStart w:name="Adress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*Adresse*</w:t>
              <w:br/>
              <w:t>[</w:t>
              <w:br/>
              <w:t/>
              <w:tab/>
              <w:t>(AdresseFortløbendeNummer)</w:t>
              <w:br/>
              <w:t/>
              <w:tab/>
              <w:t>(AdresseAnvendelseKode)</w:t>
              <w:br/>
              <w:t/>
              <w:tab/>
              <w:t>(AdresseVejNavn)</w:t>
              <w:br/>
              <w:t/>
              <w:tab/>
              <w:t>(AdresseVejKode)</w:t>
              <w:br/>
              <w:t/>
              <w:tab/>
              <w:t>(AdresseFraHusNummer)</w:t>
              <w:br/>
              <w:t/>
              <w:tab/>
              <w:t>(AdresseTilHusNummer)</w:t>
              <w:br/>
              <w:t/>
              <w:tab/>
              <w:t>(AdresseFraHusBogstav)</w:t>
              <w:br/>
              <w:t/>
              <w:tab/>
              <w:t>(AdresseTilHusBogstav)</w:t>
              <w:br/>
              <w:t/>
              <w:tab/>
              <w:t>(AdresseLigeUlige)</w:t>
              <w:br/>
              <w:t/>
              <w:tab/>
              <w:t>(AdresseEtageTekst)</w:t>
              <w:br/>
              <w:t/>
              <w:tab/>
              <w:t>(AdresseSideDørTekst)</w:t>
              <w:br/>
              <w:t/>
              <w:tab/>
              <w:t>(AdresseCONavn)</w:t>
              <w:br/>
              <w:t/>
              <w:tab/>
              <w:t>(AdressePostNummer)</w:t>
              <w:br/>
              <w:t/>
              <w:tab/>
              <w:t>(AdressePostDistrikt)</w:t>
              <w:br/>
              <w:t/>
              <w:tab/>
              <w:t>(AdresseByNavn)</w:t>
              <w:br/>
              <w:t/>
              <w:tab/>
              <w:t>(AdressePostBox)</w:t>
              <w:br/>
              <w:t/>
              <w:tab/>
              <w:t>(AdresseGyldigFra)</w:t>
              <w:br/>
              <w:t/>
              <w:tab/>
              <w:t>(AdresseGyldigTil)</w:t>
              <w:br/>
              <w:t/>
              <w:tab/>
              <w:t>(AdresseTypeKode)</w:t>
              <w:br/>
              <w:t/>
              <w:tab/>
              <w:t>(AdresseTypeTekst)</w:t>
              <w:br/>
              <w:t/>
              <w:tab/>
              <w:t>(AdresseTypeGyldigFra)</w:t>
              <w:br/>
              <w:t/>
              <w:tab/>
              <w:t>(AdresseTypeGyldigTil)</w:t>
              <w:br/>
              <w:t/>
              <w:tab/>
              <w:t>(LandKode)</w:t>
              <w:br/>
              <w:t/>
              <w:tab/>
              <w:t>(LandNavn)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ArbejdsstedStruktur</w:t>
            </w:r>
            <w:bookmarkStart w:name="Arbejdssted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ArbejdsstedID</w:t>
              <w:br/>
              <w:t>AdresseStruktur</w:t>
              <w:br/>
              <w:t>ArbejdsstedOprettetAf</w:t>
              <w:br/>
              <w:t>ArbejdsstedOprettetTid</w:t>
              <w:br/>
              <w:t>(ArbejdsstedÆndretAf)</w:t>
              <w:br/>
              <w:t>(ArbejdsstedÆndretTid)</w:t>
              <w:br/>
              <w:t>(ArbejdsstedSlettetAf)</w:t>
              <w:br/>
              <w:t>(ArbejdsstedSlettetTid)</w:t>
              <w:br/>
              <w:t>ArbejdsstedTimestampVersion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Et arbejdssted kan både være et SKAT kontors adresse og en medarbejders hjemmeadresse hvis medarbejderen arbejder hjemme.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RSOrganisatoriskEnhedStruktur</w:t>
            </w:r>
            <w:bookmarkStart w:name="RSOrganisatoriskEnhed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RSOrganisatoriskEnhedID</w:t>
              <w:br/>
              <w:t>(RSOrganisatoriskEnhedDomæneReference)</w:t>
              <w:br/>
              <w:t>(RSOrganisatoriskEnhedNavn)</w:t>
              <w:br/>
              <w:t>(RSOrganisatoriskEnhedRegion)</w:t>
              <w:br/>
              <w:t>(RSOrganisatoriskEnhedLandsdækkendeEnhed)</w:t>
              <w:br/>
              <w:t>RSOrganisatoriskEnhedTaskForce</w:t>
              <w:br/>
              <w:t>(RSOrganisatoriskEnhedGyldigFra)</w:t>
              <w:br/>
              <w:t>(RSOrganisatoriskEnhedGyldigTil)</w:t>
              <w:br/>
              <w:t>(RSOrganisatoriskEnhedArbejdsstedID)</w:t>
              <w:br/>
              <w:t>RSOrganisatoriskEnhedOprettetAf</w:t>
              <w:br/>
              <w:t>RSOrganisatoriskEnhedOprettetTid</w:t>
              <w:br/>
              <w:t>(RSOrganisatoriskEnhedÆndretAf)</w:t>
              <w:br/>
              <w:t>(RSOrganisatoriskEnhedÆndretTid)</w:t>
              <w:br/>
              <w:t>(RSOrganisatoriskEnhedSlettetAf)</w:t>
              <w:br/>
              <w:t>(RSOrganisatoriskEnhedSlettetTid)</w:t>
              <w:br/>
              <w:t>RSOrganisatoriskEnhedTimestampVersion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Repræsenterer en organisatorisk enhed i Ressourcestyring. De organisatoriske enheder i Ressourcestyring er kopier af dem der findes i Active Directory, samt task forces som der er mulighed for at oprette i Ressourcestyring. Alle ændringer der laves i Active Directory skal derfor også implementeres i Ressourcestyring.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AdresseAnvendelseKode</w:t>
            </w:r>
            <w:bookmarkStart w:name="AdresseAnvendels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</w:t>
              <w:br/>
              <w:t>enumeration: 0, 1, 8, 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som angiver adresseringsmuligheder.</w:t>
              <w:br/>
              <w:t>0 = Adressen kan anvendes til direkte adressering</w:t>
              <w:br/>
              <w:t>1 = Adressen kan ikke anvendes til direkte adressering</w:t>
              <w:br/>
              <w:t>8 = Adressen består kun af navn</w:t>
              <w:br/>
              <w:t>9 = Ingen adresse pga. nyt personnummer</w:t>
              <w:br/>
              <w:t/>
              <w:br/>
              <w:t>Værdisæt:</w:t>
              <w:br/>
              <w:t>0</w:t>
              <w:br/>
              <w:t>1</w:t>
              <w:br/>
              <w:t>8</w:t>
              <w:br/>
              <w:t>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AdresseByNavn</w:t>
            </w:r>
            <w:bookmarkStart w:name="AdresseBy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bynavn (lokalt stednavn)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AdresseCONavn</w:t>
            </w:r>
            <w:bookmarkStart w:name="AdresseCO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navn for en CO-adresse (for virksomheder)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AdresseEtageTekst</w:t>
            </w:r>
            <w:bookmarkStart w:name="AdresseEtag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etagen tilknyttet husnummer/husbogstav</w:t>
              <w:br/>
              <w:t/>
              <w:br/>
              <w:t>Værdisæt:</w:t>
              <w:br/>
              <w:t>00 - 99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AdresseFortløbendeNummer</w:t>
            </w:r>
            <w:bookmarkStart w:name="AdresseFortløbend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fortløbende nummerering ved flere adresser af samme type og på samme tidspunkt.</w:t>
              <w:br/>
              <w:t/>
              <w:br/>
              <w:t>Værdisæt:</w:t>
              <w:br/>
              <w:t>00000 - 99999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AdresseFraHusBogstav</w:t>
            </w:r>
            <w:bookmarkStart w:name="AdresseFraHusBogstav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  <w:br/>
              <w:t>pattern: [a-zA-Z]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bogstav tilknyttet husnummeret.</w:t>
              <w:br/>
              <w:t/>
              <w:br/>
              <w:t>Ifølge bekendtgørelse om vejnavne og adresser må kun værdierne A-Z benyttes. På grund af risikoen for forveksling bør bogstaverne I, J, O og Q dog ikke benyttes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AdresseFraHusNummer</w:t>
            </w:r>
            <w:bookmarkStart w:name="AdresseFraHus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1. husnummer i et vejafsnit i gaden eller på vejen.</w:t>
              <w:br/>
              <w:t/>
              <w:br/>
              <w:t>Værdisæt:</w:t>
              <w:br/>
              <w:t>000 - 999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AdresseGyldigFra</w:t>
            </w:r>
            <w:bookmarkStart w:name="Adress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startdato for adresse (år md dg)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AdresseGyldigTil</w:t>
            </w:r>
            <w:bookmarkStart w:name="Adress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slutdato for adressen (år md dg)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AdresseLigeUlige</w:t>
            </w:r>
            <w:bookmarkStart w:name="AdresseLigeUlig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[a-zA-ZøæåØÆÅ]*</w:t>
              <w:br/>
              <w:t>enumeration: Lige, Ulige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Angivelse om tal er lige eller ulige.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AdressePostBox</w:t>
            </w:r>
            <w:bookmarkStart w:name="AdressePostBox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postboksnummer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AdressePostDistrikt</w:t>
            </w:r>
            <w:bookmarkStart w:name="AdressePostDistrik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postdistriktnavn for postnummer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AdressePostNummer</w:t>
            </w:r>
            <w:bookmarkStart w:name="AdressePost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postnummer (4-cifre)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AdresseSideDørTekst</w:t>
            </w:r>
            <w:bookmarkStart w:name="AdresseSideDør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side/dør tilknyttet husnummer/husbogstav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AdresseTilHusBogstav</w:t>
            </w:r>
            <w:bookmarkStart w:name="AdresseTilHusBogstav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  <w:br/>
              <w:t>pattern: [a-zA-Z]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bogstav tilknyttet husnummeret.</w:t>
              <w:br/>
              <w:t/>
              <w:br/>
              <w:t>Ifølge bekendtgørelse om vejnavne og adresser må kun værdierne A-Z benyttes. På grund af risikoen for forveksling bør bogstaverne I, J, O og Q dog ikke benyttes</w:t>
              <w:br/>
              <w:t/>
              <w:br/>
              <w:t>Værdisæt:</w:t>
              <w:br/>
              <w:t>A - Å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AdresseTilHusNummer</w:t>
            </w:r>
            <w:bookmarkStart w:name="AdresseTilHus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sidste lige husnummer i et vejafsnit i gaden eller på vejen.</w:t>
              <w:br/>
              <w:t/>
              <w:br/>
              <w:t>Værdisæt:</w:t>
              <w:br/>
              <w:t>000 - 999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AdresseTypeGyldigFra</w:t>
            </w:r>
            <w:bookmarkStart w:name="AdresseTyp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adressetypes gyldighedsstartdato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AdresseTypeGyldigTil</w:t>
            </w:r>
            <w:bookmarkStart w:name="AdresseTyp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adressetypes gyldighedsslutdato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AdresseTypeKode</w:t>
            </w:r>
            <w:bookmarkStart w:name="Adresse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kode som identificerer en adressetype. Koder omfatter:</w:t>
              <w:br/>
              <w:t/>
              <w:br/>
              <w:t>001 = Vejregisteradresse</w:t>
              <w:br/>
              <w:t>002 = Postboksadresse</w:t>
              <w:br/>
              <w:t>003 = Dansk adresse</w:t>
              <w:br/>
              <w:t>004 = Udenlandsk adresse</w:t>
              <w:br/>
              <w:t>005 = Ufuldstændig adresse</w:t>
              <w:br/>
              <w:t/>
              <w:br/>
              <w:t>Værdisæt:</w:t>
              <w:br/>
              <w:t>001 - 999</w:t>
              <w:br/>
              <w:t/>
              <w:br/>
              <w:t>001 = Vejregisteradresse</w:t>
              <w:br/>
              <w:t>002 = Postboksadresse</w:t>
              <w:br/>
              <w:t>003 = Dansk adresse</w:t>
              <w:br/>
              <w:t>004 = Udenlandsk adresse</w:t>
              <w:br/>
              <w:t>005 = Ufuldstændig adresse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AdresseTypeTekst</w:t>
            </w:r>
            <w:bookmarkStart w:name="AdresseTyp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kort beskrivelse af adressetypen, såsom "Udenlandsk adresse".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AdresseVejKode</w:t>
            </w:r>
            <w:bookmarkStart w:name="AdresseVej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der sammen med kommunenummer entydigt identificerer en vej eller en del af en vej i Danmark.</w:t>
              <w:br/>
              <w:t/>
              <w:br/>
              <w:t>Værdisæt:</w:t>
              <w:br/>
              <w:t>0000 - 9999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AdresseVejNavn</w:t>
            </w:r>
            <w:bookmarkStart w:name="AdresseVej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navnet  på en vej/gade  i Danmark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ArbejdsstedID</w:t>
            </w:r>
            <w:bookmarkStart w:name="Arbejdssted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Arbejdsstedets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ArbejdsstedOprettetAf</w:t>
            </w:r>
            <w:bookmarkStart w:name="Arbejdssted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arbejdsstedet. Hvis ID er -1, er det systemet der har foretaget oprettelsen.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ArbejdsstedOprettetTid</w:t>
            </w:r>
            <w:bookmarkStart w:name="Arbejdssted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arbejdsstedet er blevet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ArbejdsstedSlettetAf</w:t>
            </w:r>
            <w:bookmarkStart w:name="Arbejdssted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slettet arbejdsstedet. Hvis ID er -1, er det systemet der har foretaget sletningen.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ArbejdsstedSlettetTid</w:t>
            </w:r>
            <w:bookmarkStart w:name="Arbejdssted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arbejdsstedet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ArbejdsstedTimestampVersion</w:t>
            </w:r>
            <w:bookmarkStart w:name="Arbejdssted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arbejdsstedet,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ArbejdsstedÆndretAf</w:t>
            </w:r>
            <w:bookmarkStart w:name="Arbejdssted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sidst har ændret arbejdsstedet. Hvis ID er -1, er det systemet der har foretaget ændringen.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ArbejdsstedÆndretTid</w:t>
            </w:r>
            <w:bookmarkStart w:name="Arbejdssted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arbejdsstedet er blevet ændret.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LandKode</w:t>
            </w:r>
            <w:bookmarkStart w:name="Land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  <w:br/>
              <w:t>pattern: [A-Z]{2}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Landekode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LandNavn</w:t>
            </w:r>
            <w:bookmarkStart w:name="Land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Navnet på landet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RSOrganisatoriskEnhedArbejdsstedID</w:t>
            </w:r>
            <w:bookmarkStart w:name="RSOrganisatoriskEnhedArbejdssted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organisatoriske enheds arbejdssted.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RSOrganisatoriskEnhedDomæneReference</w:t>
            </w:r>
            <w:bookmarkStart w:name="RSOrganisatoriskEnhedDomæneReferenc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Domænereferencen er det ID som den organisatoriske enhed har i Active Directory.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RSOrganisatoriskEnhedGyldigFra</w:t>
            </w:r>
            <w:bookmarkStart w:name="RSOrganisatoriskEnhed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Startdatoen på den organisatoriske enheds gyldighedsperiode.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RSOrganisatoriskEnhedGyldigTil</w:t>
            </w:r>
            <w:bookmarkStart w:name="RSOrganisatoriskEnhed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Slutdatoen på den organisatoriske enheds gyldighedsperiode.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RSOrganisatoriskEnhedID</w:t>
            </w:r>
            <w:bookmarkStart w:name="RSOrganisatoriskEnhed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Unikt ID på en organisatorisk enhed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RSOrganisatoriskEnhedLandsdækkendeEnhed</w:t>
            </w:r>
            <w:bookmarkStart w:name="RSOrganisatoriskEnhedLandsdækkendeEnhe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Navnet på den landsdækkende enhed den organisatoriske enhed tilhører.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RSOrganisatoriskEnhedNavn</w:t>
            </w:r>
            <w:bookmarkStart w:name="RSOrganisatoriskEnhed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Navnet på en organisatorisk enhed.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RSOrganisatoriskEnhedOprettetAf</w:t>
            </w:r>
            <w:bookmarkStart w:name="RSOrganisatoriskEnhed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den organisatoriske enhed. Hvis ID er -1, er det systemet der har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RSOrganisatoriskEnhedOprettetTid</w:t>
            </w:r>
            <w:bookmarkStart w:name="RSOrganisatoriskEnhed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den organisatoriske enhed er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RSOrganisatoriskEnhedRegion</w:t>
            </w:r>
            <w:bookmarkStart w:name="RSOrganisatoriskEnhedReg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Navnet på den region den organisatoriske enhed tilhører.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RSOrganisatoriskEnhedSlettetAf</w:t>
            </w:r>
            <w:bookmarkStart w:name="RSOrganisatoriskEnhed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slettet den organisatoriske enhed. Hvis ID er -1, er det systemet der har foretaget sletningen.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RSOrganisatoriskEnhedSlettetTid</w:t>
            </w:r>
            <w:bookmarkStart w:name="RSOrganisatoriskEnhed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den organisatoriske enhed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RSOrganisatoriskEnhedTaskForce</w:t>
            </w:r>
            <w:bookmarkStart w:name="RSOrganisatoriskEnhedTaskForc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Taskforce angiver om den organisatoriske er en taskforce. En taskforce er en midlertidig enhed som løser en specifik opgave.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RSOrganisatoriskEnhedTimestampVersion</w:t>
            </w:r>
            <w:bookmarkStart w:name="RSOrganisatoriskEnhed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den organisatoriske enhed,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RSOrganisatoriskEnhedÆndretAf</w:t>
            </w:r>
            <w:bookmarkStart w:name="RSOrganisatoriskEnhed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sidst har ændret den organisatoriske enhed. Hvis ID er -1, er det systemet der har foretaget ændringen.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RSOrganisatoriskEnhedÆndretTid</w:t>
            </w:r>
            <w:bookmarkStart w:name="RSOrganisatoriskEnhed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den organisatoriske enhed sidst er blevet ændret.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RSOrganisatoriskEnhedSøg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