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0EBB"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B004CF" w:rsidTr="00B004CF">
        <w:tblPrEx>
          <w:tblCellMar>
            <w:top w:w="0" w:type="dxa"/>
            <w:bottom w:w="0" w:type="dxa"/>
          </w:tblCellMar>
        </w:tblPrEx>
        <w:trPr>
          <w:trHeight w:hRule="exact" w:val="113"/>
        </w:trPr>
        <w:tc>
          <w:tcPr>
            <w:tcW w:w="10205" w:type="dxa"/>
            <w:gridSpan w:val="6"/>
            <w:shd w:val="clear" w:color="auto" w:fill="82A0F0"/>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rPr>
          <w:trHeight w:val="283"/>
        </w:trPr>
        <w:tc>
          <w:tcPr>
            <w:tcW w:w="10205" w:type="dxa"/>
            <w:gridSpan w:val="6"/>
            <w:tcBorders>
              <w:bottom w:val="single" w:sz="6" w:space="0" w:color="auto"/>
            </w:tcBorders>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004CF">
              <w:rPr>
                <w:rFonts w:ascii="Arial" w:hAnsi="Arial" w:cs="Arial"/>
                <w:b/>
                <w:sz w:val="30"/>
              </w:rPr>
              <w:t>EFIMeddelelseSamlingContainer</w:t>
            </w:r>
          </w:p>
        </w:tc>
      </w:tr>
      <w:tr w:rsidR="00B004CF" w:rsidTr="00B004CF">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004CF" w:rsidTr="00B004CF">
        <w:tblPrEx>
          <w:tblCellMar>
            <w:top w:w="0" w:type="dxa"/>
            <w:bottom w:w="0" w:type="dxa"/>
          </w:tblCellMar>
        </w:tblPrEx>
        <w:trPr>
          <w:gridAfter w:val="1"/>
          <w:trHeight w:val="283"/>
        </w:trPr>
        <w:tc>
          <w:tcPr>
            <w:tcW w:w="1701" w:type="dxa"/>
            <w:tcBorders>
              <w:top w:val="nil"/>
            </w:tcBorders>
            <w:shd w:val="clear" w:color="auto" w:fill="auto"/>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1.30</w:t>
            </w:r>
          </w:p>
        </w:tc>
        <w:tc>
          <w:tcPr>
            <w:tcW w:w="1699" w:type="dxa"/>
            <w:tcBorders>
              <w:top w:val="nil"/>
            </w:tcBorders>
            <w:shd w:val="clear" w:color="auto" w:fill="auto"/>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2011-02-10</w:t>
            </w:r>
          </w:p>
        </w:tc>
        <w:tc>
          <w:tcPr>
            <w:tcW w:w="1699" w:type="dxa"/>
            <w:tcBorders>
              <w:top w:val="nil"/>
            </w:tcBorders>
            <w:shd w:val="clear" w:color="auto" w:fill="auto"/>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2015-05-13</w:t>
            </w:r>
          </w:p>
        </w:tc>
      </w:tr>
      <w:tr w:rsidR="00B004CF" w:rsidTr="00B004CF">
        <w:tblPrEx>
          <w:tblCellMar>
            <w:top w:w="0" w:type="dxa"/>
            <w:bottom w:w="0" w:type="dxa"/>
          </w:tblCellMar>
        </w:tblPrEx>
        <w:trPr>
          <w:trHeight w:val="283"/>
        </w:trPr>
        <w:tc>
          <w:tcPr>
            <w:tcW w:w="10205" w:type="dxa"/>
            <w:gridSpan w:val="6"/>
            <w:shd w:val="clear" w:color="auto" w:fill="D2DCF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004CF" w:rsidTr="00B004CF">
        <w:tblPrEx>
          <w:tblCellMar>
            <w:top w:w="0" w:type="dxa"/>
            <w:bottom w:w="0" w:type="dxa"/>
          </w:tblCellMar>
        </w:tblPrEx>
        <w:trPr>
          <w:trHeight w:val="283"/>
        </w:trPr>
        <w:tc>
          <w:tcPr>
            <w:tcW w:w="10205" w:type="dxa"/>
            <w:gridSpan w:val="6"/>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DUMMY-service, som MIDLERTIDIGT er oprettet til at kunne udskrive EFI-meddelelsesstrukturer.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at der er en tilsvarende MFMeddelelseSamlingContainer der definerer meddelelsesstrukturer rettet mod fordringshaver.</w:t>
            </w:r>
          </w:p>
        </w:tc>
      </w:tr>
      <w:tr w:rsidR="00B004CF" w:rsidTr="00B004CF">
        <w:tblPrEx>
          <w:tblCellMar>
            <w:top w:w="0" w:type="dxa"/>
            <w:bottom w:w="0" w:type="dxa"/>
          </w:tblCellMar>
        </w:tblPrEx>
        <w:trPr>
          <w:trHeight w:val="283"/>
        </w:trPr>
        <w:tc>
          <w:tcPr>
            <w:tcW w:w="10205" w:type="dxa"/>
            <w:gridSpan w:val="6"/>
            <w:shd w:val="clear" w:color="auto" w:fill="D2DCF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004CF" w:rsidTr="00B004CF">
        <w:tblPrEx>
          <w:tblCellMar>
            <w:top w:w="0" w:type="dxa"/>
            <w:bottom w:w="0" w:type="dxa"/>
          </w:tblCellMar>
        </w:tblPrEx>
        <w:trPr>
          <w:trHeight w:val="283"/>
        </w:trPr>
        <w:tc>
          <w:tcPr>
            <w:tcW w:w="10205" w:type="dxa"/>
            <w:gridSpan w:val="6"/>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Listerne af lovtekster og klagetekster returnerer ikke dubletter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FordringSamling indeholder kun hovedfordringer. </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i FordringSamling sorteres efter FordringTypeDækningrækkefølge (klasse 1 til 3), DMIFordringModtagelseDato</w:t>
            </w:r>
          </w:p>
        </w:tc>
      </w:tr>
      <w:tr w:rsidR="00B004CF" w:rsidTr="00B004CF">
        <w:tblPrEx>
          <w:tblCellMar>
            <w:top w:w="0" w:type="dxa"/>
            <w:bottom w:w="0" w:type="dxa"/>
          </w:tblCellMar>
        </w:tblPrEx>
        <w:trPr>
          <w:trHeight w:val="283"/>
        </w:trPr>
        <w:tc>
          <w:tcPr>
            <w:tcW w:w="10205" w:type="dxa"/>
            <w:gridSpan w:val="6"/>
            <w:shd w:val="clear" w:color="auto" w:fill="D2DCF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004CF" w:rsidTr="00B004CF">
        <w:tblPrEx>
          <w:tblCellMar>
            <w:top w:w="0" w:type="dxa"/>
            <w:bottom w:w="0" w:type="dxa"/>
          </w:tblCellMar>
        </w:tblPrEx>
        <w:trPr>
          <w:trHeight w:val="283"/>
        </w:trPr>
        <w:tc>
          <w:tcPr>
            <w:tcW w:w="10205" w:type="dxa"/>
            <w:gridSpan w:val="6"/>
            <w:shd w:val="clear" w:color="auto" w:fill="FFFFFF"/>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004CF" w:rsidTr="00B004CF">
        <w:tblPrEx>
          <w:tblCellMar>
            <w:top w:w="0" w:type="dxa"/>
            <w:bottom w:w="0" w:type="dxa"/>
          </w:tblCellMar>
        </w:tblPrEx>
        <w:trPr>
          <w:trHeight w:val="283"/>
        </w:trPr>
        <w:tc>
          <w:tcPr>
            <w:tcW w:w="10205" w:type="dxa"/>
            <w:gridSpan w:val="6"/>
            <w:shd w:val="clear" w:color="auto" w:fill="FFFFFF"/>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EFIMeddelelseSamlingContainer_I</w:t>
            </w:r>
          </w:p>
        </w:tc>
      </w:tr>
      <w:tr w:rsidR="00B004CF" w:rsidTr="00B004CF">
        <w:tblPrEx>
          <w:tblCellMar>
            <w:top w:w="0" w:type="dxa"/>
            <w:bottom w:w="0" w:type="dxa"/>
          </w:tblCellMar>
        </w:tblPrEx>
        <w:trPr>
          <w:trHeight w:val="283"/>
        </w:trPr>
        <w:tc>
          <w:tcPr>
            <w:tcW w:w="10205" w:type="dxa"/>
            <w:gridSpan w:val="6"/>
            <w:shd w:val="clear" w:color="auto" w:fill="FFFFFF"/>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EFIMeddelelseBobehandlingStruktur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EFIMeddelelseGrundStruktur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(ForventetIndbetalingOCRLinie)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(ForventetIndbetalingSRBDato)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(ForventetIndbetalingSumDKK)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SendDato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KlageTekstSamling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KlageSagFremstilling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LovTekstSamling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LovTekst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EFIMeddelelseSendStruktur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MeddelelsePakkeDato1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MeddelelsePakkeDato2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MeddelelsePakkeDato3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MeddelelsePakkeDato4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(OpgørelseDato)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ValgIndbetaler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OpkrævBeløbUdenlandsk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ValutaKurs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AlternativIndbetaler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ForventetIndbetalingUdbAltIndb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MeddelelsePakkeTekst1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MeddelelsePakkeTekst2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MeddelelsePakkeTekst3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MeddelelsePakkeTekst4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MeddelelsePakkeTekstLang1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MeddelelsePakkeTekstLang2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MeddelelsePakkeTekstLang3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MeddelelsePakkeTekstLang4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MeddelelsePakkeTekstLang5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MeddelelsePakkeTekstLang6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BilagSamling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MeddelelsePakkeBilagStruktur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MeddelelsePakkeBilagKundeMarkering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MeddelelsePakkeBilagSamarbejdspartnerMarkering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MeddelelsePakkeBilagKunderepræsentantMarkering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MeddelelsePakkeBilagTitel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(MeddelelsePakkeBilagNote)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(DPDokumentRefID)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Boet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PersonNavnNavn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PersonStatusDødsfaldDato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AdresseStruktur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(AdresseAnvendelseKode)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(AdresseLigeUlige)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(BobehandlingProklamaDato)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(EFIHenvendelseForm)</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(EFIHenvendelseDato)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(BobehandlingFristDato)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(BobehandlingModtagetDato)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(BetalingEvneSærligBegrundelse)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BetalingEvneBeløbStruktur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BetalingEvneLedigTilResBeløb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(BetalingEvneLedigTilResBeløbDKK)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(BetalingOrdningRatefrekvens)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(BetalingOrdningAntalRater)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(BetalingOrdningStart)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(BetalingOrdningSlut)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(BobehandlingAfgørelseDato)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(BobehandlingIndledningDato)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(BobehandlingSkifteretMødeDato)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(BobehandlingDekretDato)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(BobehandlingAnsøgningDato)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EFIBudgetStruktur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EFIVersionNummer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(EFIBudgetTypeKode)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EFIBudgetStatusKode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(EFIBudgetÆgtefælleCPRNummer)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(EFIBudgetSidstGodkendtAf)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(EFIBudgetSidstGodkendtDato)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(EFIBudgetSidstRedigeretAf)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(EFIBudgetSidstRedigeretAfRolle)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(EFIBudgetSidstRedigeretDato)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(EFIBudgetGyldigFraDato)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(EFIBudgetGyldigTilDato)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BudgetTypeValg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VirksomhedBudgetStruktur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VirksomhedBudgetPostListe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VirksomhedBudgetPost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PersonBudgetStruktur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EFIBudgetPostGældFørSamliv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EFIBudgetPostÆgtefælleGæld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(EFIBudgetBeregningRegel)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(EFIBudgetModtagetDato)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BudgetSumBeløbStruktur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BudgetSumTotalBeløb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(BudgetSumTotalBeløbDKK)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BudgetPostSumListe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BudgetPostGruppeSum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EFIBudgetPostGruppeSumStruktur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KundePostSumBeløb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(KundePostSumBeløbDKK)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SamleverPostSumBeløb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(SamleverPostSumBeløbDKK)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(PostGruppeSumBeløb)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(PostGruppeSumBeløbDKK)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BørneBudgetSumBeløbStruktur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(BørneBudgetSumTotalBeløb)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(BørneBudgetSumTotalBeløbDKK)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BørneBudgetIndtægtSumBeløb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(BørneBudgetIndtægtSumBeløbDKK)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BørneBudgetUdgiftSumBeløb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(BørneBudgetUdgiftSumBeløbDKK)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BarnBudgetSumListe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BarnBudgetSumBeløbStruktur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IndtægtPostSumBeløb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(IndtægtPostSumBeløbDKK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UdgiftPostSumBeløb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(UdgiftPostSumBeløbDKK)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ResultatTilBudgetSumBeløb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(ResultatTilBudgetSumBeløbDKK)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PersonBudgetPostListe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PersonBudgetPostStruktur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(*KundeBudgetPostBeloeb*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(*SamleverBudgetPostBeloeb*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LåneUdgiftPostGruppeListe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LåneUdgiftPostStruktur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(LåneUdgiftAnvendelse)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(LåneUdgiftKreditorNavn)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(LåneUdgiftStiftelseDato)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(LåneUdgiftUdløbDato)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(LåneUdgiftRegistreringNummer)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(LåneUdgiftKontoNummer)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LåneUdgiftRestGældBeløbStruktur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LåneUdgiftRestGældBeløb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(LåneUdgiftRestGældBeløbDKK)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KundeBudgetPostBeløb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SamleverBudgetPostBeløb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BørneBudgetPostListe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BørneBudgetPostStruktur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OmfattetFordringer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EFIMeddelelseFordringListeGrundStruktur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EFIMeddelelseFordringGrundStruktur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HovedfordringStamoplysninger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(DMIHovedFordringEFIFordringID)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(DMIFordringFordringHaverBeskr)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DMIFordringForfaldDato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(DMIFordringSRBDato)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(EFIEnkeltIndbetalingBeløb)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(UdlægInddrivelseRenteBeløb)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(KaldVarselFordringFrasagt)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(EFIKorrektionBeløb)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(InddrivelseRentePeriode)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(InddrivelseRenteSum)</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(InddrivelseRenteIndbetaling)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(DMIInddrivelseRenteTilsigelseBeløbDKK)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(InddrivelseRenteKaldOgVarselFrasagt)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FordringhaverNavn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HovedfordringSumRestBeløbDKK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AkkumulRenteRestBeløbStruktur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AkkumulGebyrRestBeløbStruktur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(DMIFordringRenteSatsAnvendt)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(KaldVarselFragsagtInddrivelsesrenteBeløbDKK)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(KaldVarselFordringFragsagtOpkrRenteogGebyrBeløbDKK)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(DMIFordringTilsigelseBeløbDKK)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(OmfattetFordringSumDKK)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(SaldoPerDato)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(OmfattetFordringFratrukketIndbetalingSumDKK)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BOBKontaktSamStruktur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BobehandlingKontaktStruktur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BobehandlingKontaktID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BobehandlingKontaktNavn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(BobehandlingKontaktRef)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(BobehandlingKontaktNr)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BobehandlingKontakt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BOBKontaktKurStruktur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BobehandlingKontaktStruktur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BobehandlingKontaktID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BobehandlingKontaktNavn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(BobehandlingKontaktRef)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(BobehandlingKontaktNr)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BobehandlingKontakt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SagsKundeSamling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SagsKundeStruktur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SagsKundeStrukturValg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KFIPersonStamoplysningStruktur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ErEFIKunde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AdresseOplysninger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Folkeregisteradresse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KFIVirksomhedStamoplysningStruktur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ErEFIKunde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VirksomhedNavn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VirksomhedNavnFirmaNavn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VirksomhedNavnFirmaNavnKort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MyndighedTilhørForholdGyldigFra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(MyndighedTilhørForholdGyldigTil)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PrimærAdresse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KFIVirksomhedAdresseStruktur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VirksomhedAdresseTypeKode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KFIAlternativKontaktStruktur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Nationalitet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AlternativKontaktOprettetAfFagsystem</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(AlternativKontaktBemærkning)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AlternativKontaktErstatningNummerStruktur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ErstatningNummerValg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AlternativKontaktHenvisningNummer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PersonOplysninger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(AlternativKontaktPersonFødselDato)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AlternativKontaktPersonKøn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AlternativKontaktPersonNavnAdresseBeskyttelseMarkering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(PersonStatusDødsfaldDato)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AlternativKontaktReferenceStrukturListe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AlternativKontaktReferenceStruktur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EmailAdresseEmail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AlternativEmailForholdPrimærMarkering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TelefonUdenlandskNummer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AlternativTelefonForholdPrimærMarkering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FaxUdlandNummer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AlternativFaxForholdPrimærMarkering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EFIMeddelelseHenstandStruktur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EFIMeddelelseGrundStruktur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(ForventetIndbetalingOCRLinie)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(ForventetIndbetalingSRBDato)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(ForventetIndbetalingSumDKK)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SendDato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KlageTekstSamling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KlageSagFremstilling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LovTekstSamling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LovTekst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IndsatsUnderTypeKode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HenstandUdløbDato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HenstandBegrundelseKode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(HenstandBegrundelseTekst)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(EFIHENAfgørelseDato)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EFIVersionNummer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EFIBudgetStatusKode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(EFIBudgetÆgtefælleCPRNummer)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(EFIBudgetSidstGodkendtAf)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(EFIBudgetSidstGodkendtDato)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(EFIBudgetSidstRedigeretAf)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(EFIBudgetSidstRedigeretAfRolle)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(EFIBudgetSidstRedigeretDato)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(EFIBudgetGyldigFraDato)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(EFIBudgetGyldigTilDato)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BudgetTypeValg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VirksomhedBudgetStruktur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VirksomhedBudgetPostListe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VirksomhedBudgetPost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PersonBudgetStruktur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EFIBudgetPostGældFørSamliv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EFIBudgetPostÆgtefælleGæld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(EFIBudgetBeregningRegel)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(EFIBudgetModtagetDato)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BudgetSumBeløbStruktur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BudgetSumTotalBeløb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(BudgetSumTotalBeløbDKK)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BudgetPostSumListe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BudgetPostGruppeSum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EFIBudgetPostGruppeSumStruktur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KundePostSumBeløb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(KundePostSumBeløbDKK)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SamleverPostSumBeløb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(SamleverPostSumBeløbDKK)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(PostGruppeSumBeløb)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(PostGruppeSumBeløbDKK)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BørneBudgetSumBeløbStruktur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(BørneBudgetSumTotalBeløb)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(BørneBudgetSumTotalBeløbDKK)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BørneBudgetIndtægtSumBeløb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(BørneBudgetIndtægtSumBeløbDKK)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BørneBudgetUdgiftSumBeløb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(BørneBudgetUdgiftSumBeløbDKK)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BarnBudgetSumListe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BarnBudgetSumBeløbStruktur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IndtægtPostSumBeløb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(IndtægtPostSumBeløbDKK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UdgiftPostSumBeløb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(UdgiftPostSumBeløbDKK)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ResultatTilBudgetSumBeløb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(ResultatTilBudgetSumBeløbDKK)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PersonBudgetPostListe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PersonBudgetPostStruktur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(*KundeBudgetPostBeloeb*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(*SamleverBudgetPostBeloeb*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LåneUdgiftPostGruppeListe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LåneUdgiftPostStruktur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(LåneUdgiftAnvendelse)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(LåneUdgiftKreditorNavn)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(LåneUdgiftStiftelseDato)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(LåneUdgiftUdløbDato)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(LåneUdgiftRegistreringNummer)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(LåneUdgiftKontoNummer)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LåneUdgiftRestGældBeløbStruktur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LåneUdgiftRestGældBeløb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(LåneUdgiftRestGældBeløbDKK)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KundeBudgetPostBeløb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SamleverBudgetPostBeløb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BørneBudgetPostListe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BørneBudgetPostStruktur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EFIMeddelelseFordringListeGrundStruktur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EFIMeddelelseFordringGrundStruktur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HovedfordringStamoplysninger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(DMIHovedFordringEFIFordringID)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(DMIFordringFordringHaverBeskr)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DMIFordringForfaldDato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(DMIFordringSRBDato)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(EFIEnkeltIndbetalingBeløb)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(UdlægInddrivelseRenteBeløb)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(KaldVarselFordringFrasagt)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(EFIKorrektionBeløb)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(InddrivelseRentePeriode)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(InddrivelseRenteSum)</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(InddrivelseRenteIndbetaling)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(DMIInddrivelseRenteTilsigelseBeløbDKK)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(InddrivelseRenteKaldOgVarselFrasagt)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FordringhaverNavn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HovedfordringSumRestBeløbDKK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AkkumulRenteRestBeløbStruktur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AkkumulGebyrRestBeløbStruktur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(DMIFordringRenteSatsAnvendt)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(KaldVarselFragsagtInddrivelsesrenteBeløbDKK)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(KaldVarselFordringFragsagtOpkrRenteogGebyrBeløbDKK)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(DMIFordringTilsigelseBeløbDKK)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(OmfattetFordringSumDKK)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(SaldoPerDato)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(OmfattetFordringFratrukketIndbetalingSumDKK)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TilføjedeFordringSamling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EFIMeddelelseFordringListeGrundStruktur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EFIMeddelelseFordringGrundStruktur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HovedfordringStamoplysninger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(DMIHovedFordringEFIFordringID)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(DMIFordringFordringHaverBeskr)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DMIFordringForfaldDato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(DMIFordringSRBDato)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(EFIEnkeltIndbetalingBeløb)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(UdlægInddrivelseRenteBeløb)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(KaldVarselFordringFrasagt)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(EFIKorrektionBeløb)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(InddrivelseRentePeriode)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(InddrivelseRenteSum)</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(InddrivelseRenteIndbetaling)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(DMIInddrivelseRenteTilsigelseBeløbDKK)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(InddrivelseRenteKaldOgVarselFrasagt)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FordringhaverNavn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HovedfordringSumRestBeløbDKK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AkkumulRenteRestBeløbStruktur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AkkumulGebyrRestBeløbStruktur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(DMIFordringRenteSatsAnvendt)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(KaldVarselFragsagtInddrivelsesrenteBeløbDKK)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(KaldVarselFordringFragsagtOpkrRenteogGebyrBeløbDKK)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(DMIFordringTilsigelseBeløbDKK)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(OmfattetFordringSumDKK)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(SaldoPerDato)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(OmfattetFordringFratrukketIndbetalingSumDKK)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SamletGæld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EFIMeddelelseKreditOplysningBureauStruktur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EFIMeddelelseGrundStruktur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(ForventetIndbetalingOCRLinie)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(ForventetIndbetalingSRBDato)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(ForventetIndbetalingSumDKK)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SendDato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KlageTekstSamling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KlageSagFremstilling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LovTekstSamling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LovTekst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EFIMeddelelseFordringListeGrundStruktur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EFIMeddelelseFordringGrundStruktur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HovedfordringStamoplysninger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(DMIHovedFordringEFIFordringID)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(DMIFordringFordringHaverBeskr)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DMIFordringForfaldDato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(DMIFordringSRBDato)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(EFIEnkeltIndbetalingBeløb)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(UdlægInddrivelseRenteBeløb)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(KaldVarselFordringFrasagt)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(EFIKorrektionBeløb)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(InddrivelseRentePeriode)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(InddrivelseRenteSum)</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(InddrivelseRenteIndbetaling)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(DMIInddrivelseRenteTilsigelseBeløbDKK)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(InddrivelseRenteKaldOgVarselFrasagt)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FordringhaverNavn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HovedfordringSumRestBeløbDKK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AkkumulRenteRestBeløbStruktur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AkkumulGebyrRestBeløbStruktur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(DMIFordringRenteSatsAnvendt)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(KaldVarselFragsagtInddrivelsesrenteBeløbDKK)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(KaldVarselFordringFragsagtOpkrRenteogGebyrBeløbDKK)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(DMIFordringTilsigelseBeløbDKK)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(OmfattetFordringSumDKK)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(SaldoPerDato)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(OmfattetFordringFratrukketIndbetalingSumDKK)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KOBIndberetningUdløbDato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(KOBIndberetningVarselDato)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(KOBIndberetningVarselHenvendelseFristDato)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(PersonFødselDato)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EnkeltmandsVirksomhedCVRNummer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EFIMeddelelseBetalingRykkerStruktur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EFIMeddelelseGrundStruktur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(ForventetIndbetalingOCRLinie)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(ForventetIndbetalingSRBDato)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(ForventetIndbetalingSumDKK)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SendDato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KlageTekstSamling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KlageSagFremstilling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LovTekstSamling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LovTekst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EFIMeddelelseFordringListeGrundStruktur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EFIMeddelelseFordringGrundStruktur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HovedfordringStamoplysninger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(DMIHovedFordringEFIFordringID)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(DMIFordringFordringHaverBeskr)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DMIFordringForfaldDato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(DMIFordringSRBDato)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(EFIEnkeltIndbetalingBeløb)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(UdlægInddrivelseRenteBeløb)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(KaldVarselFordringFrasagt)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(EFIKorrektionBeløb)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(InddrivelseRentePeriode)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(InddrivelseRenteSum)</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(InddrivelseRenteIndbetaling)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(DMIInddrivelseRenteTilsigelseBeløbDKK)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(InddrivelseRenteKaldOgVarselFrasagt)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FordringhaverNavn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HovedfordringSumRestBeløbDKK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AkkumulRenteRestBeløbStruktur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AkkumulGebyrRestBeløbStruktur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(DMIFordringRenteSatsAnvendt)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(KaldVarselFragsagtInddrivelsesrenteBeløbDKK)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(KaldVarselFordringFragsagtOpkrRenteogGebyrBeløbDKK)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(DMIFordringTilsigelseBeløbDKK)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(OmfattetFordringSumDKK)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(SaldoPerDato)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(OmfattetFordringFratrukketIndbetalingSumDKK)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(BetalingRykkerID)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BetalingRykkerBeløb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BetalingRykkerSRBDato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BetalingRykkerAfsendtDato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(BetalingRykkerPåmindelseDato)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(BetalingRykkerAnnulleretDato)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(BetalingRykkerFristÆndrÅrsag)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(BetalingRykkerFristÆndrAntal)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(BetalingRykkerGebyr)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EFIMeddelelseUdlægTilsigelseStruktur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EFIMeddelelseGrundStruktur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(ForventetIndbetalingOCRLinie)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(ForventetIndbetalingSRBDato)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(ForventetIndbetalingSumDKK)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SendDato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KlageTekstSamling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KlageSagFremstilling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LovTekstSamling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LovTekst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EFIMeddelelseFordringListeGrundStruktur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EFIMeddelelseFordringGrundStruktur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HovedfordringStamoplysninger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(DMIHovedFordringEFIFordringID)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(DMIFordringFordringHaverBeskr)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DMIFordringForfaldDato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(DMIFordringSRBDato)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(EFIEnkeltIndbetalingBeløb)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(UdlægInddrivelseRenteBeløb)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(KaldVarselFordringFrasagt)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(EFIKorrektionBeløb)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(InddrivelseRentePeriode)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(InddrivelseRenteSum)</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(InddrivelseRenteIndbetaling)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(DMIInddrivelseRenteTilsigelseBeløbDKK)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(InddrivelseRenteKaldOgVarselFrasagt)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FordringhaverNavn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HovedfordringSumRestBeløbDKK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AkkumulRenteRestBeløbStruktur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AkkumulGebyrRestBeløbStruktur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(DMIFordringRenteSatsAnvendt)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(KaldVarselFragsagtInddrivelsesrenteBeløbDKK)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(KaldVarselFordringFragsagtOpkrRenteogGebyrBeløbDKK)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(DMIFordringTilsigelseBeløbDKK)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(OmfattetFordringSumDKK)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(SaldoPerDato)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(OmfattetFordringFratrukketIndbetalingSumDKK)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SamarbejdPartStruktur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SamarbejdPartType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SamarbejdPartNavn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IdentifikationsValg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(UdlægUdsendelseDato)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(UdlægMødeDatoTid)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Tilsigelse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SagsKundeStruktur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SagsKundeStrukturValg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KFIPersonStamoplysningStruktur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ErEFIKunde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AdresseOplysninger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Folkeregisteradresse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KFIVirksomhedStamoplysningStruktur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ErEFIKunde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VirksomhedNavn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VirksomhedNavnFirmaNavn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VirksomhedNavnFirmaNavnKort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MyndighedTilhørForholdGyldigFra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(MyndighedTilhørForholdGyldigTil)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PrimærAdresse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KFIVirksomhedAdresseStruktur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VirksomhedAdresseTypeKode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KFIAlternativKontaktStruktur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Nationalitet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AlternativKontaktOprettetAfFagsystem</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(AlternativKontaktBemærkning)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AlternativKontaktErstatningNummerStruktur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ErstatningNummerValg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AlternativKontaktHenvisningNummer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PersonOplysninger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(AlternativKontaktPersonFødselDato)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AlternativKontaktPersonKøn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AlternativKontaktPersonNavnAdresseBeskyttelseMarkering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(PersonStatusDødsfaldDato)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AlternativKontaktReferenceStrukturListe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AlternativKontaktReferenceStruktur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EmailAdresseEmail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AlternativEmailForholdPrimærMarkering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TelefonUdenlandskNummer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AlternativTelefonForholdPrimærMarkering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FaxUdlandNummer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AlternativFaxForholdPrimærMarkering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EFIMeddelelseUdlægAndelStruktur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(UdlægUdsendelseDato)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(AktivTinglysningBeløb)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AndelsBoligAdresse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SagsKundeStruktur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SagsKundeStrukturValg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KFIPersonStamoplysningStruktur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ErEFIKunde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AdresseOplysninger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Folkeregisteradresse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KFIVirksomhedStamoplysningStruktur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ErEFIKunde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VirksomhedNavn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VirksomhedNavnFirmaNavn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VirksomhedNavnFirmaNavnKort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MyndighedTilhørForholdGyldigFra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(MyndighedTilhørForholdGyldigTil)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PrimærAdresse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KFIVirksomhedAdresseStruktur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VirksomhedAdresseTypeKode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KFIAlternativKontaktStruktur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Nationalitet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AlternativKontaktOprettetAfFagsystem</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(AlternativKontaktBemærkning)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AlternativKontaktErstatningNummerStruktur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ErstatningNummerValg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AlternativKontaktHenvisningNummer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PersonOplysninger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(AlternativKontaktPersonFødselDato)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AlternativKontaktPersonKøn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AlternativKontaktPersonNavnAdresseBeskyttelseMarkering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(PersonStatusDødsfaldDato)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AlternativKontaktReferenceStrukturListe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AlternativKontaktReferenceStruktur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EmailAdresseEmail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AlternativEmailForholdPrimærMarkering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TelefonUdenlandskNummer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AlternativTelefonForholdPrimærMarkering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FaxUdlandNummer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AlternativFaxForholdPrimærMarkering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(UdlægTinglysningSendtDato)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(DatoLøbeNummer)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EFIMeddelelseBetalingEvneStruktur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EFIMeddelelseGrundStruktur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(ForventetIndbetalingOCRLinie)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(ForventetIndbetalingSRBDato)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(ForventetIndbetalingSumDKK)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SendDato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KlageTekstSamling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KlageSagFremstilling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LovTekstSamling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LovTekst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EFIKundeIdentStruktur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EFIMeddelelseFordringListeGrundStruktur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EFIMeddelelseFordringGrundStruktur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HovedfordringStamoplysninger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(DMIHovedFordringEFIFordringID)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(DMIFordringFordringHaverBeskr)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DMIFordringForfaldDato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(DMIFordringSRBDato)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(EFIEnkeltIndbetalingBeløb)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(UdlægInddrivelseRenteBeløb)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(KaldVarselFordringFrasagt)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(EFIKorrektionBeløb)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(InddrivelseRentePeriode)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(InddrivelseRenteSum)</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(InddrivelseRenteIndbetaling)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(DMIInddrivelseRenteTilsigelseBeløbDKK)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(InddrivelseRenteKaldOgVarselFrasagt)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FordringhaverNavn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HovedfordringSumRestBeløbDKK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AkkumulRenteRestBeløbStruktur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AkkumulGebyrRestBeløbStruktur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(DMIFordringRenteSatsAnvendt)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(KaldVarselFragsagtInddrivelsesrenteBeløbDKK)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(KaldVarselFordringFragsagtOpkrRenteogGebyrBeløbDKK)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(DMIFordringTilsigelseBeløbDKK)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(OmfattetFordringSumDKK)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(SaldoPerDato)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(OmfattetFordringFratrukketIndbetalingSumDKK)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HenvendelseStruktur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(EFISagsbehandlerBegrundelse)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(EFISagsbehandlerYderligereBegrundelse)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(BetalingEvneSærligBegrundelse)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BetalingEvneLedigTilResBeløb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(BetalingEvneLedigTilResBeløbDKK)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(EFIBudgetModtagetDato)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(EFIBudgetReturDato)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(EFIBudgetGyldigTilDato)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EFIVersionNummer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EFIBudgetStatusKode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(EFIBudgetÆgtefælleCPRNummer)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(EFIBudgetSidstGodkendtAf)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(EFIBudgetSidstGodkendtDato)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(EFIBudgetSidstRedigeretAf)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(EFIBudgetSidstRedigeretAfRolle)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(EFIBudgetSidstRedigeretDato)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(EFIBudgetGyldigFraDato)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(EFIBudgetGyldigTilDato)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BudgetTypeValg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VirksomhedBudgetStruktur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VirksomhedBudgetPostListe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VirksomhedBudgetPost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PersonBudgetStruktur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EFIBudgetPostGældFørSamliv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EFIBudgetPostÆgtefælleGæld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(EFIBudgetBeregningRegel)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(EFIBudgetModtagetDato)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BudgetSumBeløbStruktur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BudgetSumTotalBeløb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(BudgetSumTotalBeløbDKK)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BudgetPostSumListe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BudgetPostGruppeSum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EFIBudgetPostGruppeSumStruktur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KundePostSumBeløb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(KundePostSumBeløbDKK)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SamleverPostSumBeløb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(SamleverPostSumBeløbDKK)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(PostGruppeSumBeløb)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(PostGruppeSumBeløbDKK)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BørneBudgetSumBeløbStruktur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(BørneBudgetSumTotalBeløb)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(BørneBudgetSumTotalBeløbDKK)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BørneBudgetIndtægtSumBeløb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(BørneBudgetIndtægtSumBeløbDKK)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BørneBudgetUdgiftSumBeløb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(BørneBudgetUdgiftSumBeløbDKK)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BarnBudgetSumListe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BarnBudgetSumBeløbStruktur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IndtægtPostSumBeløb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(IndtægtPostSumBeløbDKK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UdgiftPostSumBeløb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(UdgiftPostSumBeløbDKK)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ResultatTilBudgetSumBeløb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(ResultatTilBudgetSumBeløbDKK)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PersonBudgetPostListe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PersonBudgetPostStruktur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(*KundeBudgetPostBeloeb*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(*SamleverBudgetPostBeloeb*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LåneUdgiftPostGruppeListe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LåneUdgiftPostStruktur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(LåneUdgiftAnvendelse)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(LåneUdgiftKreditorNavn)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(LåneUdgiftStiftelseDato)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(LåneUdgiftUdløbDato)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(LåneUdgiftRegistreringNummer)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(LåneUdgiftKontoNummer)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LåneUdgiftRestGældBeløbStruktur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LåneUdgiftRestGældBeløb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(LåneUdgiftRestGældBeløbDKK)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KundeBudgetPostBeløb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SamleverBudgetPostBeløb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BørneBudgetPostListe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BørneBudgetPostStruktur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BudgetPostIkkeGodkendtListe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PersonBudgetPostStruktur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(*KundeBudgetPostBeloeb*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(*SamleverBudgetPostBeloeb*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BudgetPostDelvistGodkendtListe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PersonBudgetPostStruktur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(*KundeBudgetPostBeloeb*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(*SamleverBudgetPostBeloeb*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LåneUdgiftPostIkkeGodkentListe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LåneUdgiftPostStruktur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(LåneUdgiftAnvendelse)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(LåneUdgiftKreditorNavn)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(LåneUdgiftStiftelseDato)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(LåneUdgiftUdløbDato)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(LåneUdgiftRegistreringNummer)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(LåneUdgiftKontoNummer)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LåneUdgiftRestGældBeløbStruktur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LåneUdgiftRestGældBeløb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(LåneUdgiftRestGældBeløbDKK)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KundeBudgetPostBeløb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SamleverBudgetPostBeløb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LåneUdgiftPostDelvistGodkentListe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LåneUdgiftPostStruktur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(LåneUdgiftAnvendelse)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(LåneUdgiftKreditorNavn)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(LåneUdgiftStiftelseDato)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(LåneUdgiftUdløbDato)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(LåneUdgiftRegistreringNummer)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(LåneUdgiftKontoNummer)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LåneUdgiftRestGældBeløbStruktur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LåneUdgiftRestGældBeløb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(LåneUdgiftRestGældBeløbDKK)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KundeBudgetPostBeløb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SamleverBudgetPostBeløb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BørneBudgetPostIkkeGodkendtListe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BørneBudgetPostStruktur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BørneBudgetPostDelvistGodkendtListe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BørneBudgetPostStruktur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EFIMeddelelseLønindeholdelseStruktur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EFIMeddelelseGrundStruktur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(ForventetIndbetalingOCRLinie)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(ForventetIndbetalingSRBDato)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(ForventetIndbetalingSumDKK)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SendDato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KlageTekstSamling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KlageSagFremstilling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LovTekstSamling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LovTekst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TilføjetFordringer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EFIMeddelelseFordringListeGrundStruktur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EFIMeddelelseFordringGrundStruktur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HovedfordringStamoplysninger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(DMIHovedFordringEFIFordringID)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(DMIFordringFordringHaverBeskr)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DMIFordringForfaldDato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(DMIFordringSRBDato)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(EFIEnkeltIndbetalingBeløb)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(UdlægInddrivelseRenteBeløb)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(KaldVarselFordringFrasagt)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(EFIKorrektionBeløb)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(InddrivelseRentePeriode)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(InddrivelseRenteSum)</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(InddrivelseRenteIndbetaling)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(DMIInddrivelseRenteTilsigelseBeløbDKK)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(InddrivelseRenteKaldOgVarselFrasagt)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FordringhaverNavn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HovedfordringSumRestBeløbDKK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AkkumulRenteRestBeløbStruktur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AkkumulGebyrRestBeløbStruktur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(DMIFordringRenteSatsAnvendt)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(KaldVarselFragsagtInddrivelsesrenteBeløbDKK)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(KaldVarselFordringFragsagtOpkrRenteogGebyrBeløbDKK)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(DMIFordringTilsigelseBeløbDKK)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(OmfattetFordringSumDKK)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(SaldoPerDato)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(OmfattetFordringFratrukketIndbetalingSumDKK)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OmfattetFordringer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EFIMeddelelseFordringListeGrundStruktur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EFIMeddelelseFordringGrundStruktur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HovedfordringStamoplysninger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(DMIHovedFordringEFIFordringID)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(DMIFordringFordringHaverBeskr)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DMIFordringForfaldDato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(DMIFordringSRBDato)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(EFIEnkeltIndbetalingBeløb)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(UdlægInddrivelseRenteBeløb)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(KaldVarselFordringFrasagt)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(EFIKorrektionBeløb)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(InddrivelseRentePeriode)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(InddrivelseRenteSum)</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(InddrivelseRenteIndbetaling)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(DMIInddrivelseRenteTilsigelseBeløbDKK)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(InddrivelseRenteKaldOgVarselFrasagt)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FordringhaverNavn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HovedfordringSumRestBeløbDKK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AkkumulRenteRestBeløbStruktur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AkkumulGebyrRestBeløbStruktur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(DMIFordringRenteSatsAnvendt)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(KaldVarselFragsagtInddrivelsesrenteBeløbDKK)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(KaldVarselFordringFragsagtOpkrRenteogGebyrBeløbDKK)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(DMIFordringTilsigelseBeløbDKK)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(OmfattetFordringSumDKK)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(SaldoPerDato)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(OmfattetFordringFratrukketIndbetalingSumDKK)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(EFIKundeFristDato)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(EFILønIværksatProcent)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(EFILønReduceretProcent)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(EFILønJusteretProcent)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SenesteAfgørelse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EFILønJusteretProcent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(EFILønAfdragProcent)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(BetalingEvneÅrsindkomst)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(EFILønEindkomstMånedÅr)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(EFILønseddelMånedÅr)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(EFILønÅrsopgørelseÅrNummer)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(EFILønBudget)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(BetalingEvneBeregnetAIndkomst)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(BetalingEvneSærligBegrundelse)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LønIndeholdelseBegrundelseStruktur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EFILønIndeholdelseBegrTekst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(GebyrBeløb)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BetalingsOrdning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EFILønAfgørelseDatoForIgangværende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(EFILønAfgørelseDatoForIgangværende)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(EFILønVarselDato)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(EFILønIndeholdelseBerostilSlutDato)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(EFILønPeriodeManglendeLønoplysning)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Betalingsevneberegning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EFIVersionNummer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EFIBudgetStatusKode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(EFIBudgetÆgtefælleCPRNummer)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(EFIBudgetSidstGodkendtAf)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(EFIBudgetSidstGodkendtDato)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(EFIBudgetSidstRedigeretAf)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(EFIBudgetSidstRedigeretAfRolle)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(EFIBudgetSidstRedigeretDato)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(EFIBudgetGyldigFraDato)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(EFIBudgetGyldigTilDato)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BudgetTypeValg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VirksomhedBudgetStruktur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VirksomhedBudgetPostListe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VirksomhedBudgetPost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PersonBudgetStruktur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EFIBudgetPostGældFørSamliv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EFIBudgetPostÆgtefælleGæld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(EFIBudgetBeregningRegel)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(EFIBudgetModtagetDato)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BudgetSumBeløbStruktur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BudgetSumTotalBeløb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(BudgetSumTotalBeløbDKK)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BudgetPostSumListe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BudgetPostGruppeSum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EFIBudgetPostGruppeSumStruktur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KundePostSumBeløb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(KundePostSumBeløbDKK)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SamleverPostSumBeløb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(SamleverPostSumBeløbDKK)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(PostGruppeSumBeløb)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(PostGruppeSumBeløbDKK)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BørneBudgetSumBeløbStruktur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(BørneBudgetSumTotalBeløb)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(BørneBudgetSumTotalBeløbDKK)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BørneBudgetIndtægtSumBeløb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(BørneBudgetIndtægtSumBeløbDKK)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BørneBudgetUdgiftSumBeløb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(BørneBudgetUdgiftSumBeløbDKK)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BarnBudgetSumListe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BarnBudgetSumBeløbStruktur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IndtægtPostSumBeløb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(IndtægtPostSumBeløbDKK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UdgiftPostSumBeløb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(UdgiftPostSumBeløbDKK)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ResultatTilBudgetSumBeløb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(ResultatTilBudgetSumBeløbDKK)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PersonBudgetPostListe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PersonBudgetPostStruktur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(*KundeBudgetPostBeloeb*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(*SamleverBudgetPostBeloeb*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LåneUdgiftPostGruppeListe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LåneUdgiftPostStruktur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(LåneUdgiftAnvendelse)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(LåneUdgiftKreditorNavn)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(LåneUdgiftStiftelseDato)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(LåneUdgiftUdløbDato)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(LåneUdgiftRegistreringNummer)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(LåneUdgiftKontoNummer)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LåneUdgiftRestGældBeløbStruktur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LåneUdgiftRestGældBeløb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(LåneUdgiftRestGældBeløbDKK)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KundeBudgetPostBeløb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SamleverBudgetPostBeløb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BørneBudgetPostListe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BørneBudgetPostStruktur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EFIMeddelelseBetalingOrdningStruktur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EFIMeddelelseGrundStruktur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(ForventetIndbetalingOCRLinie)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(ForventetIndbetalingSRBDato)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(ForventetIndbetalingSumDKK)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SendDato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KlageTekstSamling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KlageSagFremstilling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LovTekstSamling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LovTekst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TilføjetFordringer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EFIMeddelelseFordringListeGrundStruktur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EFIMeddelelseFordringGrundStruktur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HovedfordringStamoplysninger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(DMIHovedFordringEFIFordringID)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(DMIFordringFordringHaverBeskr)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DMIFordringForfaldDato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(DMIFordringSRBDato)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(EFIEnkeltIndbetalingBeløb)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(UdlægInddrivelseRenteBeløb)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(KaldVarselFordringFrasagt)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(EFIKorrektionBeløb)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(InddrivelseRentePeriode)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(InddrivelseRenteSum)</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(InddrivelseRenteIndbetaling)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(DMIInddrivelseRenteTilsigelseBeløbDKK)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(InddrivelseRenteKaldOgVarselFrasagt)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FordringhaverNavn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HovedfordringSumRestBeløbDKK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AkkumulRenteRestBeløbStruktur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AkkumulGebyrRestBeløbStruktur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(DMIFordringRenteSatsAnvendt)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(KaldVarselFragsagtInddrivelsesrenteBeløbDKK)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(KaldVarselFordringFragsagtOpkrRenteogGebyrBeløbDKK)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(DMIFordringTilsigelseBeløbDKK)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(OmfattetFordringSumDKK)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(SaldoPerDato)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(OmfattetFordringFratrukketIndbetalingSumDKK)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OmfattetFordringer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EFIMeddelelseFordringListeGrundStruktur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EFIMeddelelseFordringGrundStruktur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HovedfordringStamoplysninger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(DMIHovedFordringEFIFordringID)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(DMIFordringFordringHaverBeskr)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DMIFordringForfaldDato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(DMIFordringSRBDato)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(EFIEnkeltIndbetalingBeløb)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(UdlægInddrivelseRenteBeløb)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(KaldVarselFordringFrasagt)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(EFIKorrektionBeløb)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(InddrivelseRentePeriode)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(InddrivelseRenteSum)</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(InddrivelseRenteIndbetaling)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(DMIInddrivelseRenteTilsigelseBeløbDKK)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(InddrivelseRenteKaldOgVarselFrasagt)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FordringhaverNavn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HovedfordringSumRestBeløbDKK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AkkumulRenteRestBeløbStruktur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AkkumulGebyrRestBeløbStruktur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(DMIFordringRenteSatsAnvendt)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(KaldVarselFragsagtInddrivelsesrenteBeløbDKK)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(KaldVarselFordringFragsagtOpkrRenteogGebyrBeløbDKK)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(DMIFordringTilsigelseBeløbDKK)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(OmfattetFordringSumDKK)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(SaldoPerDato)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(OmfattetFordringFratrukketIndbetalingSumDKK)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HenvendelseStruktur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(EFISagsbehandlerBegrundelse)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(EFISagsbehandlerYderligereBegrundelse)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(BetalingOrdningStatÅrsagTekst)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BetalingOrdningRateBeløbStruktur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(BetalingOrdningRatefrekvens)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(BetalingOrdningStart)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(BetalingOrdningSlut)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(BetalingOrdningKundeBankRegNr)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(BetalingOrdningKundeBankKonto)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SLønIndeholdelseBeløbStruktur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BetalingEvneLedigTilResBeløb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(BetalingEvneLedigTilResBeløbDKK)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(BetalingEvneSærligBegrundelse)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BetalingEvneÅrsindkomstBeløbStruktur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BetalingEvneÅrsindkomst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(BetalingEvneÅrsindkomstDKK)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BetalingEvneBeregnetAIndkomstBeløbStruktur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BetalingEvneBeregnetAIndkomst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(BetalingEvneBeregnetAIndkomstDKK)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(BetalingEvneNettoIndkPeriode)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(EFIBudgetReturDato)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(BetalingEvneBeregningGrundlagKode)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(BetalingOrdningRateSRBDato)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EFIVersionNummer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EFIBudgetStatusKode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(EFIBudgetÆgtefælleCPRNummer)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(EFIBudgetSidstGodkendtAf)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(EFIBudgetSidstGodkendtDato)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(EFIBudgetSidstRedigeretAf)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(EFIBudgetSidstRedigeretAfRolle)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(EFIBudgetSidstRedigeretDato)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(EFIBudgetGyldigFraDato)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(EFIBudgetGyldigTilDato)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BudgetTypeValg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VirksomhedBudgetStruktur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VirksomhedBudgetPostListe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VirksomhedBudgetPost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PersonBudgetStruktur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EFIBudgetPostGældFørSamliv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EFIBudgetPostÆgtefælleGæld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(EFIBudgetBeregningRegel)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(EFIBudgetModtagetDato)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BudgetSumBeløbStruktur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BudgetSumTotalBeløb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(BudgetSumTotalBeløbDKK)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BudgetPostSumListe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BudgetPostGruppeSum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EFIBudgetPostGruppeSumStruktur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KundePostSumBeløb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(KundePostSumBeløbDKK)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SamleverPostSumBeløb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(SamleverPostSumBeløbDKK)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(PostGruppeSumBeløb)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(PostGruppeSumBeløbDKK)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BørneBudgetSumBeløbStruktur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(BørneBudgetSumTotalBeløb)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(BørneBudgetSumTotalBeløbDKK)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BørneBudgetIndtægtSumBeløb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(BørneBudgetIndtægtSumBeløbDKK)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BørneBudgetUdgiftSumBeløb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(BørneBudgetUdgiftSumBeløbDKK)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BarnBudgetSumListe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BarnBudgetSumBeløbStruktur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IndtægtPostSumBeløb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(IndtægtPostSumBeløbDKK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UdgiftPostSumBeløb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(UdgiftPostSumBeløbDKK)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ResultatTilBudgetSumBeløb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(ResultatTilBudgetSumBeløbDKK)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PersonBudgetPostListe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PersonBudgetPostStruktur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(*KundeBudgetPostBeloeb*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(*SamleverBudgetPostBeloeb*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LåneUdgiftPostGruppeListe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LåneUdgiftPostStruktur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(LåneUdgiftAnvendelse)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(LåneUdgiftKreditorNavn)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(LåneUdgiftStiftelseDato)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(LåneUdgiftUdløbDato)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(LåneUdgiftRegistreringNummer)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(LåneUdgiftKontoNummer)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LåneUdgiftRestGældBeløbStruktur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LåneUdgiftRestGældBeløb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(LåneUdgiftRestGældBeløbDKK)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KundeBudgetPostBeløb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SamleverBudgetPostBeløb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BørneBudgetPostListe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BørneBudgetPostStruktur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KFIPersonStamoplysningStruktur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ErEFIKunde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AdresseOplysninger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Folkeregisteradresse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(EFILønEindkomstMånedÅr)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(EFILønseddelMånedÅr)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(EFILønÅrsopgørelseÅrNummer)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(BetalingOrdningBSAccept)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(BetalingOrdningBSMarkering)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EFIMeddelelseBødeforvandlingsstrafStruktur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EFIMeddelelseGrundStruktur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(ForventetIndbetalingOCRLinie)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(ForventetIndbetalingSRBDato)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(ForventetIndbetalingSumDKK)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SendDato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KlageTekstSamling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KlageSagFremstilling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LovTekstSamling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LovTekst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SagsKundeStruktur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SagsKundeStrukturValg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KFIPersonStamoplysningStruktur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ErEFIKunde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AdresseOplysninger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Folkeregisteradresse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KFIVirksomhedStamoplysningStruktur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ErEFIKunde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VirksomhedNavn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VirksomhedNavnFirmaNavn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VirksomhedNavnFirmaNavnKort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MyndighedTilhørForholdGyldigFra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(MyndighedTilhørForholdGyldigTil)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PrimærAdresse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KFIVirksomhedAdresseStruktur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VirksomhedAdresseTypeKode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KFIAlternativKontaktStruktur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Nationalitet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AlternativKontaktOprettetAfFagsystem</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(AlternativKontaktBemærkning)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AlternativKontaktErstatningNummerStruktur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ErstatningNummerValg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AlternativKontaktHenvisningNummer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PersonOplysninger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(AlternativKontaktPersonFødselDato)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AlternativKontaktPersonKøn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AlternativKontaktPersonNavnAdresseBeskyttelseMarkering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(PersonStatusDødsfaldDato)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AlternativKontaktReferenceStrukturListe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AlternativKontaktReferenceStruktur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EmailAdresseEmail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AlternativEmailForholdPrimærMarkering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TelefonUdenlandskNummer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AlternativTelefonForholdPrimærMarkering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FaxUdlandNummer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AlternativFaxForholdPrimærMarkering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OmfattetFordringer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EFIMeddelelseFordringListeGrundStruktur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EFIMeddelelseFordringGrundStruktur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HovedfordringStamoplysninger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(DMIHovedFordringEFIFordringID)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(DMIFordringFordringHaverBeskr)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DMIFordringForfaldDato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(DMIFordringSRBDato)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(EFIEnkeltIndbetalingBeløb)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(UdlægInddrivelseRenteBeløb)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(KaldVarselFordringFrasagt)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(EFIKorrektionBeløb)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(InddrivelseRentePeriode)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(InddrivelseRenteSum)</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(InddrivelseRenteIndbetaling)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(DMIInddrivelseRenteTilsigelseBeløbDKK)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(InddrivelseRenteKaldOgVarselFrasagt)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FordringhaverNavn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HovedfordringSumRestBeløbDKK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AkkumulRenteRestBeløbStruktur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AkkumulGebyrRestBeløbStruktur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(DMIFordringRenteSatsAnvendt)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(KaldVarselFragsagtInddrivelsesrenteBeløbDKK)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(KaldVarselFordringFragsagtOpkrRenteogGebyrBeløbDKK)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(DMIFordringTilsigelseBeløbDKK)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(OmfattetFordringSumDKK)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(SaldoPerDato)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(OmfattetFordringFratrukketIndbetalingSumDKK)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NyeFordringer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EFIMeddelelseFordringListeGrundStruktur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EFIMeddelelseFordringGrundStruktur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HovedfordringStamoplysninger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(DMIHovedFordringEFIFordringID)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(DMIFordringFordringHaverBeskr)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DMIFordringForfaldDato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(DMIFordringSRBDato)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(EFIEnkeltIndbetalingBeløb)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(UdlægInddrivelseRenteBeløb)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(KaldVarselFordringFrasagt)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(EFIKorrektionBeløb)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(InddrivelseRentePeriode)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(InddrivelseRenteSum)</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(InddrivelseRenteIndbetaling)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(DMIInddrivelseRenteTilsigelseBeløbDKK)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(InddrivelseRenteKaldOgVarselFrasagt)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FordringhaverNavn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HovedfordringSumRestBeløbDKK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AkkumulRenteRestBeløbStruktur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AkkumulGebyrRestBeløbStruktur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(DMIFordringRenteSatsAnvendt)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(KaldVarselFragsagtInddrivelsesrenteBeløbDKK)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(KaldVarselFordringFragsagtOpkrRenteogGebyrBeløbDKK)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(DMIFordringTilsigelseBeløbDKK)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(OmfattetFordringSumDKK)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(SaldoPerDato)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(OmfattetFordringFratrukketIndbetalingSumDKK)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HenvendelseStruktur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(EFISagsbehandlerBegrundelse)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(EFISagsbehandlerYderligereBegrundelse)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SamarbejdPart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SamarbejdPartStruktur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SamarbejdPartType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SamarbejdPartNavn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IdentifikationsValg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(BødeforvandlingStrafForældelsesDato)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(BødeforvandlingStrafÅrsag)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(BødeforvandlingStrafAnmodningSendtDato)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(BødeforvandlingStrafVarselFrist)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(BødeforvandlingStrafVarselSendtDato)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(BødeforvandlingStrafAfsoningPåbegynd)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(BødeforvandlingStrafAfsoningPåbegyndDato)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(BødeforvandlingStrafAfsoningAfslut)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(BødeforvandlingStrafAfsoningAfslutDato)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(BødeforvandlingStrafOpfølgningDato)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(BetalingEvneBeregningGrundlagKode)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(BetalingEvneSærligBegrundelse)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BetalingEvneÅrsindkomstBeløbStruktur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BetalingEvneÅrsindkomst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(BetalingEvneÅrsindkomstDKK)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BetalingEvneBeregnetAIndkomstBeløbStruktur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BetalingEvneBeregnetAIndkomst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(BetalingEvneBeregnetAIndkomstDKK)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(EFILønEindkomstMånedÅr)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(EFILønseddelMånedÅr)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(EFILønÅrsopgørelseÅrNummer)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(EFIBudgetReturDato)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EFIVersionNummer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EFIBudgetStatusKode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(EFIBudgetÆgtefælleCPRNummer)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(EFIBudgetSidstGodkendtAf)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(EFIBudgetSidstGodkendtDato)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(EFIBudgetSidstRedigeretAf)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(EFIBudgetSidstRedigeretAfRolle)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(EFIBudgetSidstRedigeretDato)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(EFIBudgetGyldigFraDato)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(EFIBudgetGyldigTilDato)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BudgetTypeValg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VirksomhedBudgetStruktur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VirksomhedBudgetPostListe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VirksomhedBudgetPost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PersonBudgetStruktur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EFIBudgetPostGældFørSamliv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EFIBudgetPostÆgtefælleGæld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(EFIBudgetBeregningRegel)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(EFIBudgetModtagetDato)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BudgetSumBeløbStruktur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BudgetSumTotalBeløb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(BudgetSumTotalBeløbDKK)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BudgetPostSumListe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BudgetPostGruppeSum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EFIBudgetPostGruppeSumStruktur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KundePostSumBeløb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(KundePostSumBeløbDKK)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SamleverPostSumBeløb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(SamleverPostSumBeløbDKK)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(PostGruppeSumBeløb)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(PostGruppeSumBeløbDKK)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BørneBudgetSumBeløbStruktur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(BørneBudgetSumTotalBeløb)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(BørneBudgetSumTotalBeløbDKK)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BørneBudgetIndtægtSumBeløb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(BørneBudgetIndtægtSumBeløbDKK)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BørneBudgetUdgiftSumBeløb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(BørneBudgetUdgiftSumBeløbDKK)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BarnBudgetSumListe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BarnBudgetSumBeløbStruktur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IndtægtPostSumBeløb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(IndtægtPostSumBeløbDKK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UdgiftPostSumBeløb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(UdgiftPostSumBeløbDKK)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ResultatTilBudgetSumBeløb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(ResultatTilBudgetSumBeløbDKK)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PersonBudgetPostListe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PersonBudgetPostStruktur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(*KundeBudgetPostBeloeb*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(*SamleverBudgetPostBeloeb*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LåneUdgiftPostGruppeListe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LåneUdgiftPostStruktur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(LåneUdgiftAnvendelse)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(LåneUdgiftKreditorNavn)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(LåneUdgiftStiftelseDato)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(LåneUdgiftUdløbDato)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(LåneUdgiftRegistreringNummer)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(LåneUdgiftKontoNummer)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LåneUdgiftRestGældBeløbStruktur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LåneUdgiftRestGældBeløb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(LåneUdgiftRestGældBeløbDKK)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KundeBudgetPostBeløb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SamleverBudgetPostBeløb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BørneBudgetPostListe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BørneBudgetPostStruktur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(EFIBudgetPostGruppeKode)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(EFIBudgetPostBeskrivelse)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(EFIBudgetPostSidstRedigeretAfRolle)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(EFIBudgetPostSorteringRækkefølge)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EFIBudgetPostDokumenteret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(EFIBudgetPostErØvrigePostStatus)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(EFIBudgetPostKundeBegrundelse)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(EFIBudgetPostSagsbehandlerBegrundelse)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(EFIBudgetPostSamleverBegrundelse)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(EFIBudgetPostGyldigFraDato)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(EFIBudgetPostGyldigTilDato)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EFIBudgetPostRedigerbar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EFIBudgetPostBeløbStruktur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EFIBudgetPostStatusKode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EFIMeddelelseManuelSagsbehandlingStruktur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EFIMeddelelseGrundStruktur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(ForventetIndbetalingOCRLinie)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(ForventetIndbetalingSRBDato)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(ForventetIndbetalingSumDKK)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SendDato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KlageTekstSamling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KlageSagFremstilling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LovTekstSamling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LovTekst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EFIMeddelelseFordringListeGrundStruktur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EFIMeddelelseFordringGrundStruktur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HovedfordringStamoplysninger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(DMIHovedFordringEFIFordringID)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(DMIFordringFordringHaverBeskr)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DMIFordringForfaldDato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(DMIFordringSRBDato)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(EFIEnkeltIndbetalingBeløb)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(UdlægInddrivelseRenteBeløb)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(KaldVarselFordringFrasagt)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(EFIKorrektionBeløb)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(InddrivelseRentePeriode)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(InddrivelseRenteSum)</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(InddrivelseRenteIndbetaling)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(DMIInddrivelseRenteTilsigelseBeløbDKK)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(InddrivelseRenteKaldOgVarselFrasagt)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FordringhaverNavn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HovedfordringSumRestBeløbDKK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AkkumulRenteRestBeløbStruktur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AkkumulGebyrRestBeløbStruktur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(DMIFordringRenteSatsAnvendt)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(KaldVarselFragsagtInddrivelsesrenteBeløbDKK)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(KaldVarselFordringFragsagtOpkrRenteogGebyrBeløbDKK)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(DMIFordringTilsigelseBeløbDKK)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(OmfattetFordringSumDKK)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(SaldoPerDato)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(OmfattetFordringFratrukketIndbetalingSumDKK)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EFIMeddelelseSendStruktur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MeddelelsePakkeDato1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MeddelelsePakkeDato2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MeddelelsePakkeDato3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MeddelelsePakkeDato4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(OpgørelseDato)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ValgIndbetaler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OpkrævBeløbUdenlandsk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ValutaKurs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AlternativIndbetaler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ForventetIndbetalingUdbAltIndb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MeddelelsePakkeTekst1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MeddelelsePakkeTekst2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MeddelelsePakkeTekst3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MeddelelsePakkeTekst4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MeddelelsePakkeTekstLang1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MeddelelsePakkeTekstLang2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MeddelelsePakkeTekstLang3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MeddelelsePakkeTekstLang4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MeddelelsePakkeTekstLang5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MeddelelsePakkeTekstLang6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MeddelelsePakkeTekstLang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BilagSamling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MeddelelsePakkeBilagStruktur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MeddelelsePakkeBilagKundeMarkering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MeddelelsePakkeBilagSamarbejdspartnerMarkering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MeddelelsePakkeBilagKunderepræsentantMarkering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MeddelelsePakkeBilagTitel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(MeddelelsePakkeBilagNote)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(DPDokumentRefID)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SagsKundeSamling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SagsKundeStruktur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SagsKundeStrukturValg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KFIPersonStamoplysningStruktur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ErEFIKunde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AdresseOplysninger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Folkeregisteradresse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KFIVirksomhedStamoplysningStruktur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ErEFIKunde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VirksomhedNavn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VirksomhedNavnFirmaNavn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VirksomhedNavnFirmaNavnKort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MyndighedTilhørForholdGyldigFra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(MyndighedTilhørForholdGyldigTil)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PrimærAdresse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KFIVirksomhedAdresseStruktur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VirksomhedAdresseTypeKode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KFIAlternativKontaktStruktur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Nationalitet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AlternativKontaktOprettetAfFagsystem</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(AlternativKontaktBemærkning)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AlternativKontaktErstatningNummerStruktur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ErstatningNummerValg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AlternativKontaktHenvisningNummer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PersonOplysninger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(AlternativKontaktPersonFødselDato)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AlternativKontaktPersonKøn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AlternativKontaktPersonNavnAdresseBeskyttelseMarkering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(PersonStatusDødsfaldDato)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AlternativKontaktReferenceStrukturListe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AlternativKontaktReferenceStruktur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EmailAdresseEmail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AlternativEmailForholdPrimærMarkering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TelefonUdenlandskNummer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AlternativTelefonForholdPrimærMarkering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FaxUdlandNummer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AlternativFaxForholdPrimærMarkering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EFIMeddelelseUdlægPolitiStruktur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EFIMeddelelseGrundStruktur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(ForventetIndbetalingOCRLinie)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(ForventetIndbetalingSRBDato)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(ForventetIndbetalingSumDKK)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SendDato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KlageTekstSamling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KlageSagFremstilling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LovTekstSamling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LovTekst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EFIMeddelelseFordringListeGrundStruktur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EFIMeddelelseFordringGrundStruktur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HovedfordringStamoplysninger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(DMIHovedFordringEFIFordringID)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(DMIFordringFordringHaverBeskr)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DMIFordringForfaldDato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(DMIFordringSRBDato)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(EFIEnkeltIndbetalingBeløb)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(UdlægInddrivelseRenteBeløb)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(KaldVarselFordringFrasagt)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(EFIKorrektionBeløb)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(InddrivelseRentePeriode)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(InddrivelseRenteSum)</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(InddrivelseRenteIndbetaling)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(DMIInddrivelseRenteTilsigelseBeløbDKK)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(InddrivelseRenteKaldOgVarselFrasagt)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FordringhaverNavn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HovedfordringSumRestBeløbDKK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AkkumulRenteRestBeløbStruktur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AkkumulGebyrRestBeløbStruktur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(DMIFordringRenteSatsAnvendt)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(KaldVarselFragsagtInddrivelsesrenteBeløbDKK)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(KaldVarselFordringFragsagtOpkrRenteogGebyrBeløbDKK)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(DMIFordringTilsigelseBeløbDKK)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(OmfattetFordringSumDKK)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(SaldoPerDato)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(OmfattetFordringFratrukketIndbetalingSumDKK)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SamarbejdPartStruktur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SamarbejdPartType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SamarbejdPartNavn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IdentifikationsValg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(PolitiEftersøgningDato)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(PolitiFremstillingDato)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(UdlægForkyndelseDato)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EFIMeddelelseUdlægTilsigelseStruktur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EFIMeddelelseGrundStruktur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(ForventetIndbetalingOCRLinie)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(ForventetIndbetalingSRBDato)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(ForventetIndbetalingSumDKK)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SendDato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KlageTekstSamling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KlageSagFremstilling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LovTekstSamling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LovTekst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EFIMeddelelseFordringListeGrundStruktur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EFIMeddelelseFordringGrundStruktur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HovedfordringStamoplysninger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(DMIHovedFordringEFIFordringID)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(DMIFordringFordringHaverBeskr)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DMIFordringForfaldDato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(DMIFordringSRBDato)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(EFIEnkeltIndbetalingBeløb)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(UdlægInddrivelseRenteBeløb)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(KaldVarselFordringFrasagt)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(EFIKorrektionBeløb)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(InddrivelseRentePeriode)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(InddrivelseRenteSum)</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(InddrivelseRenteIndbetaling)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(DMIInddrivelseRenteTilsigelseBeløbDKK)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(InddrivelseRenteKaldOgVarselFrasagt)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FordringhaverNavn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HovedfordringSumRestBeløbDKK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AkkumulRenteRestBeløbStruktur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AkkumulGebyrRestBeløbStruktur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(DMIFordringRenteSatsAnvendt)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(KaldVarselFragsagtInddrivelsesrenteBeløbDKK)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(KaldVarselFordringFragsagtOpkrRenteogGebyrBeløbDKK)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(DMIFordringTilsigelseBeløbDKK)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(OmfattetFordringSumDKK)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(SaldoPerDato)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(OmfattetFordringFratrukketIndbetalingSumDKK)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SamarbejdPartStruktur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SamarbejdPartType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SamarbejdPartNavn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IdentifikationsValg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(UdlægUdsendelseDato)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(UdlægMødeDatoTid)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Tilsigelse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SagsKundeStruktur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SagsKundeStrukturValg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KFIPersonStamoplysningStruktur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ErEFIKunde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AdresseOplysninger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Folkeregisteradresse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KFIVirksomhedStamoplysningStruktur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ErEFIKunde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VirksomhedNavn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VirksomhedNavnFirmaNavn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VirksomhedNavnFirmaNavnKort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MyndighedTilhørForholdGyldigFra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(MyndighedTilhørForholdGyldigTil)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PrimærAdresse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KFIVirksomhedAdresseStruktur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VirksomhedAdresseTypeKode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KFIAlternativKontaktStruktur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Nationalitet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AlternativKontaktOprettetAfFagsystem</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(AlternativKontaktBemærkning)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AlternativKontaktErstatningNummerStruktur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ErstatningNummerValg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AlternativKontaktHenvisningNummer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PersonOplysninger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(AlternativKontaktPersonFødselDato)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AlternativKontaktPersonKøn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AlternativKontaktPersonNavnAdresseBeskyttelseMarkering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(PersonStatusDødsfaldDato)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AlternativKontaktReferenceStrukturListe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AlternativKontaktReferenceStruktur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EmailAdresseEmail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AlternativEmailForholdPrimærMarkering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TelefonUdenlandskNummer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AlternativTelefonForholdPrimærMarkering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FaxUdlandNummer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AlternativFaxForholdPrimærMarkering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(UdlægÆndringBegrundelse)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SagsKundeStruktur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SagsKundeStrukturValg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KFIPersonStamoplysningStruktur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ErEFIKunde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AdresseOplysninger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Folkeregisteradresse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KFIVirksomhedStamoplysningStruktur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ErEFIKunde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VirksomhedNavn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VirksomhedNavnFirmaNavn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VirksomhedNavnFirmaNavnKort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MyndighedTilhørForholdGyldigFra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(MyndighedTilhørForholdGyldigTil)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PrimærAdresse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KFIVirksomhedAdresseStruktur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VirksomhedAdresseTypeKode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KFIAlternativKontaktStruktur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Nationalitet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AlternativKontaktOprettetAfFagsystem</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(AlternativKontaktBemærkning)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AlternativKontaktErstatningNummerStruktur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ErstatningNummerValg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AlternativKontaktHenvisningNummer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PersonOplysninger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(AlternativKontaktPersonFødselDato)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AlternativKontaktPersonKøn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AlternativKontaktPersonNavnAdresseBeskyttelseMarkering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(PersonStatusDødsfaldDato)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AlternativKontaktReferenceStrukturListe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AlternativKontaktReferenceStruktur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EmailAdresseEmail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AlternativEmailForholdPrimærMarkering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TelefonUdenlandskNummer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AlternativTelefonForholdPrimærMarkering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FaxUdlandNummer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AlternativFaxForholdPrimærMarkering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TidligereDrevetVirksomhedAdresse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(UdlægSagsfremstilling)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PolitifremstillingSted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RSOrganisatoriskEnhedNavn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EFIMeddelelseUdlægsbladStruktur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EFIMeddelelseGrundStruktur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(ForventetIndbetalingOCRLinie)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(ForventetIndbetalingSRBDato)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(ForventetIndbetalingSumDKK)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SendDato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KlageTekstSamling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KlageSagFremstilling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LovTekstSamling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LovTekst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EFIMeddelelseFordringListeGrundStruktur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EFIMeddelelseFordringGrundStruktur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HovedfordringStamoplysninger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(DMIHovedFordringEFIFordringID)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(DMIFordringFordringHaverBeskr)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DMIFordringForfaldDato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(DMIFordringSRBDato)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(EFIEnkeltIndbetalingBeløb)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(UdlægInddrivelseRenteBeløb)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(KaldVarselFordringFrasagt)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(EFIKorrektionBeløb)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(InddrivelseRentePeriode)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(InddrivelseRenteSum)</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(InddrivelseRenteIndbetaling)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(DMIInddrivelseRenteTilsigelseBeløbDKK)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(InddrivelseRenteKaldOgVarselFrasagt)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FordringhaverNavn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HovedfordringSumRestBeløbDKK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AkkumulRenteRestBeløbStruktur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AkkumulGebyrRestBeløbStruktur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(DMIFordringRenteSatsAnvendt)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(KaldVarselFragsagtInddrivelsesrenteBeløbDKK)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(KaldVarselFordringFragsagtOpkrRenteogGebyrBeløbDKK)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(DMIFordringTilsigelseBeløbDKK)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(OmfattetFordringSumDKK)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(SaldoPerDato)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(OmfattetFordringFratrukketIndbetalingSumDKK)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(UdlægMødeDatoTid)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ForetagetPåAdresse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GenoptagPåAdresse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(UdlægsbladGenoptagDatoTid)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(UdlægsbladVidner)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(UdlægsbladØvrigeTilStede)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UdlægAktivStrukturListe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AktivKildeType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UdlægReferenceSamling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UdlægReference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UdlægsbladJournalNummer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KFIAktivFastEjendomStruktur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(AktivTinglysningBeløb)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(AktivSkønnetFriværdi)</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(AktivSkønnetFriværdiBegrundelse)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(AktivFastEjendomPrioritetRestgæld)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(AktivNavnAdresseTredjemand)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(BygningeTLNummer)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Kommune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EjendomNummer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(eTLIdentifikatorMarkering)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MatrikelSamling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Matrikel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EjerlavKode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(EjerlavNavn)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MatrikelNummer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(eTLEjendomTypeKode)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(EjerlejlighedNummer)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(EjendomAnpartNummer)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(AktivFastEjendomOffentligVurdering)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(AktivFastEjendomBenyttelse)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(AktivFastEjendomEjerAndel)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(AktivFastEjendomMedejer)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(AktivDenunciationStatusKode)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(eTLEjendomIdentifikator)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KFIAktivAndelStruktur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(AktivTinglysningBeløb)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(BygningeTLNummer)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Kommune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(eTLIdentifikatorMarkering)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(eTLAndelsIdentifikator)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(AktivAndelEjerAndel)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(AndelsboligNummer)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(AktivAndelMedejer)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(AktivAndelRestgæld)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(AktivSkønnetFriværdi)</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(AktivSkønnetFriværdiBegrundelse)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(AktivDenunciationStatusKode)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AndelsboligAdministrator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EFIKundeIdentStruktur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(AktivNavnAdresseTredjemand)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KFIAktivKøretøjStruktur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(AktivTinglysningBeløb)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KFIAktivPlaceringStruktur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(AktivRettighedTypeKode)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(AktivPlaceringLokation)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(AktivPlaceringLokaleNummer)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(AktivSkønnetFriværdi)</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(AktivSkønnetFriværdiBegrundelse)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(AktivNavnAdresseTredjemand)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(AktivDenunciationStatusKode)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(AktivRettighedTypeKode)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(AktivKøretøjForsikringOplysning)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(AktivKøretøjRegistreringNummer)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(AktivKøretøjRegistreringGyldigFra)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(AktivKøretøjStelNummer)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(AktivKøretøjStelLøbeNummer)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(AktivKøretøjMærke)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(AktivKøretøjTilgangDato)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(AktivKøretøjAfgangDato)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(AktivKøretøjErEjer)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(AktivKøretøjErBruger)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(AktivKøretøjBehæftelseType)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KFIAktivSimpelFordringStruktur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AktivSimpelFordringType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KFIAktivPlaceringStruktur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(AktivRettighedTypeKode)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(AktivPlaceringLokation)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(AktivPlaceringLokaleNummer)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(AktivSimpelFordringNavn)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(AktivSimpelFordringRegNummer)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(AktivSimpelFordringKontoNummer)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(AktivSimpelFordringBeløb)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(AktivDenunciationStatusKode)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(AktivRettighedTypeKode)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(AktivSimpelFordringEjerKode)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(AktivSimpelFordringRenteIndtægt)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(AktivSimpelFordringFakturaNummer)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(AktivBeskrivelse)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KFIAktivLøsøreStruktur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KFIAktivPlaceringStruktur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(AktivRettighedTypeKode)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(AktivPlaceringLokation)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(AktivPlaceringLokaleNummer)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(AktivLøsøreType)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(AktivLøsøreAntal)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(AktivLøsøreBeskrivelse)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(AktivSkønnetFriværdi)</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(AktivSkønnetFriværdiBegrundelse)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(AktivNavnAdresseTredjemand)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(AktivDenunciationStatusKode)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(AktivRettighedTypeKode)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(AktivLøsøreBehæftelseType)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KFIAktivAnpartStruktur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(VirksomhedNavnFirmaNavn)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(AktivAntal)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(AktivAnpartNummer)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(AktivAnpartBeskrivelse)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(AktivNavnAdresseTredjemand)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(AktivDenunciationStatusKode)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(AktivAnpartBehæftelseType)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KFIAktivVærdipapirStruktur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(AktivNavnAdresseTredjemand)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(AktivVærdipapirKursBeløb)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(AktivAntal)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(AktivVærdipapirBehæftelseType)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(AktivVærdipapirRegNummer)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(AktivVærdipapirKontoNummer)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(AktivDenunciationStatusKode)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(AktivVærdipapirTypeKode)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(AktivBeskrivelse)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KFIAktivØvrigeStruktur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AktivØvrigType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(AktivAntal)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(AktivØvrigBeskrivelse)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(AktivØvrigBeskrivelseUdlAktiv)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(AktivSkønnetFriværdi)</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(AktivSkønnetFriværdiBegrundelse)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(AktivØvrigBehæftelseType)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(AktivNavnAdresseTredjemand)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(AktivDenunciationStatusKode)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(AktivRettighedTypeKode)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KFIAktivPlaceringStruktur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(AktivRettighedTypeKode)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(AktivPlaceringLokation)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(AktivPlaceringLokaleNummer)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KFIAktivOphævetPensionStruktur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(AktivOphævetPensionRegNummer)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(AktivOphævetPensionKontoNummer)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(AktivOphævetPensionIndestående)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KFIAktivPrivatPensionStruktur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(AktivPrivatPensionRegNummer)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(AktivPrivatPensionKontoNummer)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(AktivPrivatPensionPræmieBidrag)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(AktivPrivatPensionType)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KFIAktivSikkerhedsstillelseStruktur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(AktivSikkerhedsstillelseType)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(AktivSikkerhedsstillelseOpbevaringssted)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(AktivSikkerhedsstillelseYderligereKommentarer)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(AktivSikkerhedsstillelsePeriodeStart)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(AktivSikkerhedsstillelsePeriodeSlut)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(AktivSikkerhedsstillelseBeløb)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(UdlægsbladUndtagelsesbestemmelser)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(UdlægsbladLåsesmed)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(UdlægsbladKundeHarKlaget)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(UdlægsbladKlageBegrundelse)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(UdlægsbladSærligeBemærkninger)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UdlægSagsbehandlerStruktur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(UdlægsbladKaldVarselFrasagt)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(UdlægsbladTotalFrafaldKaldOgVarselBeløbDKK)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(UdlægsbladTotalFrafaldKaldOgVarselOpkrRenteogGebyrBeløbDDK)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UdlægsbladTotalKaldVarselFrasagtInddrivelsesrenteBeløbDDK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(UdlægsbladTotalIndbetalingBeløbDDK)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(UdlægsbladTotalUdlægBeløbDKK)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(UdlægsbladTotalOmfattetDMIFordringTilsigelseSumDKK)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MFMeddelelseReturnerStruktur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MFMeddelelseGrundStruktur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MFUnderretningDatoTid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MFUnderretReturnerStruktur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HovedFordringReturnerÅrsagStruktur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HovedFordringReturÅrsagKode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HovedFordringReturÅrsagBegr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(HovedFordringReturÅrsagTekst)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HovedFordringReturDato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DMIFordringVirkningFra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MFMeddelelseAfskrivStruktur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MFMeddelelseGrundStruktur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MFUnderretningDatoTid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MFUnderretAfskrivStruktur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FordringAfskrivningListe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FordringAfskrivning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DMIFordringAfskrivID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DMIFordringAfskrivTilbagekald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FordringAfskrivningVirkningFra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AfskrivningÅrsagStruktur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FordringAfskrivningÅrsagKode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FordringAfskrivningÅrsagBegr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(FordringAfskrivningÅrsagTekst)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TransaktionHæftelseFordringValg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AfskrivHæftelse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RestbeløbValg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AfskrevetBeløbStruktur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FordringAfskrivningAfsBeløb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FordringAfskrivningAfsBeløbDKK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EFIMeddelelseAfskrivStruktur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EFIMeddelelseGrundStruktur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(ForventetIndbetalingOCRLinie)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(ForventetIndbetalingSRBDato)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(ForventetIndbetalingSumDKK)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SendDato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KlageTekstSamling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KlageSagFremstilling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LovTekstSamling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LovTekst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FordringAfskrivningListe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FordringAfskrivning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(DMIFordringFordringHaverBeskr)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FordringhaverNavn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DMIFordringAfskrivID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DMIFordringAfskrivTilbagekald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FordringAfskrivningVirkningFra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AfskrivningÅrsagStruktur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FordringAfskrivningÅrsagKode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FordringAfskrivningÅrsagBegr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(FordringAfskrivningÅrsagTekst)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TransaktionHæftelseFordringValg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AfskrivHæftelse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RestbeløbValg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AfskrevetBeløbStruktur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FordringAfskrivningAfsBeløb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FordringAfskrivningAfsBeløbDKK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RestGæld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EFIMeddelelseFordringListeGrundStruktur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EFIMeddelelseFordringGrundStruktur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HovedfordringStamoplysninger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(DMIHovedFordringEFIFordringID)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(DMIFordringFordringHaverBeskr)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DMIFordringForfaldDato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(DMIFordringSRBDato)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(EFIEnkeltIndbetalingBeløb)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(UdlægInddrivelseRenteBeløb)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(KaldVarselFordringFrasagt)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(EFIKorrektionBeløb)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(InddrivelseRentePeriode)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(InddrivelseRenteSum)</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(InddrivelseRenteIndbetaling)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(DMIInddrivelseRenteTilsigelseBeløbDKK)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(InddrivelseRenteKaldOgVarselFrasagt)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FordringhaverNavn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HovedfordringSumRestBeløbDKK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AkkumulRenteRestBeløbStruktur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AkkumulGebyrRestBeløbStruktur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(DMIFordringRenteSatsAnvendt)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(KaldVarselFragsagtInddrivelsesrenteBeløbDKK)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(KaldVarselFordringFragsagtOpkrRenteogGebyrBeløbDKK)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(DMIFordringTilsigelseBeløbDKK)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(OmfattetFordringSumDKK)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(SaldoPerDato)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(OmfattetFordringFratrukketIndbetalingSumDKK)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MFMeddelelseAfregnStruktur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MFMeddelelseGrundStruktur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MFUnderretningDatoTid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MFUnderretAfregnStruktur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FordringHaverAfregningUnderret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UdligningAfregningListe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UdligningAfregning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FordringHaverAfregningID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FordringHaverAfregningBeløbStruktur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FordringHaverAfregningBeløb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(FordringHaverAfregningBeløbDKK)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FordringHaverAfregningDato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FordringHaverAfregningPerFra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FordringHaverAfregningPerTil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FordringHaverFordringListe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FordringerOmfattetAfUdligningenAfregningen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(DMIUdbetalingReference)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SupplerendeIndbetalingOplysninger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DMIIndbetalingAktivitetType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(DMIIndbetalingAktivitetTekst)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FordringAfregningBeløbStruktur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FordringAfregningBeløb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(FordringAfregningBeløbDKK)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MFMeddelelseRenteTilskrivningStruktur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MFMeddelelseGrundStruktur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MFUnderretningDatoTid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MFUnderretRenteTilskrivningStruktur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RentePeriodeType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RentePeriodeFraDato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RentePeriodeTilDato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RentePeriodeBeløb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RentePeriodeBeløbDKK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RenteÅrTilDatoBeløb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RenteÅrTilDatoBeløbDKK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MFMeddelelseModregningStruktur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MFMeddelelseGrundStruktur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MFUnderretningDatoTid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MFUnderretModregningStruktur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DMIMyndighedUdbetalerNavn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MyndighedUdbetalingSpecKonto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InddrivelseRenteDelPeriode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ModregningsBeløb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FordringDækningBeløbStruktur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DMIFordringDækningBeløb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(DMIFordringDækningBeløbDKK)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DMIFordringDækningDato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MFMeddelelseNyFordringHaverStruktur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MFMeddelelseGrundStruktur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MFUnderretningDatoTid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MFUnderretNyFordringHaverStruktur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DMIFordringStiftelseTidspunkt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DMIFordringForfaldDato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DMIFordringSRBDato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(DMIFordringFordringHaverBeskr)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FordringHæftelseListe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FordringHæftelse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GammelFordringHaver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MFMeddelelseKundeÆndringStruktur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MFMeddelelseGrundStruktur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MFUnderretningDatoTid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MFUnderretKundeÆndringStruktur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KundeÆndringValg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CPRNummerSkift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NytCPRNummer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AKRNummerSkift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AlternativKontaktReferenceStrukturListe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AlternativKontaktReferenceStruktur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AlternativKontaktReferenceTekst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AlternativKontaktErstatningNummerStruktur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ErstatningNummerValg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EFIMeddelelseErkendFordringStruktur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EFIMeddelelseGrundStruktur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(ForventetIndbetalingOCRLinie)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(ForventetIndbetalingSRBDato)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(ForventetIndbetalingSumDKK)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SendDato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KlageTekstSamling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KlageSagFremstilling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LovTekstSamling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LovTekst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OpgørelseDato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OmfattetFordringer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EFIMeddelelseFordringListeGrundStruktur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EFIMeddelelseFordringGrundStruktur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HovedfordringStamoplysninger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(DMIHovedFordringEFIFordringID)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(DMIFordringFordringHaverBeskr)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DMIFordringForfaldDato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(DMIFordringSRBDato)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(EFIEnkeltIndbetalingBeløb)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(UdlægInddrivelseRenteBeløb)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(KaldVarselFordringFrasagt)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(EFIKorrektionBeløb)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(InddrivelseRentePeriode)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(InddrivelseRenteSum)</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(InddrivelseRenteIndbetaling)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(DMIInddrivelseRenteTilsigelseBeløbDKK)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(InddrivelseRenteKaldOgVarselFrasagt)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FordringhaverNavn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HovedfordringSumRestBeløbDKK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AkkumulRenteRestBeløbStruktur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AkkumulGebyrRestBeløbStruktur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(DMIFordringRenteSatsAnvendt)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(KaldVarselFragsagtInddrivelsesrenteBeløbDKK)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(KaldVarselFordringFragsagtOpkrRenteogGebyrBeløbDKK)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(DMIFordringTilsigelseBeløbDKK)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(OmfattetFordringSumDKK)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(SaldoPerDato)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(OmfattetFordringFratrukketIndbetalingSumDKK)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TilføjetFordringer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EFIMeddelelseFordringListeGrundStruktur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EFIMeddelelseFordringGrundStruktur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HovedfordringStamoplysninger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(DMIHovedFordringEFIFordringID)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(DMIFordringFordringHaverBeskr)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DMIFordringForfaldDato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(DMIFordringSRBDato)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(EFIEnkeltIndbetalingBeløb)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(UdlægInddrivelseRenteBeløb)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(KaldVarselFordringFrasagt)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(EFIKorrektionBeløb)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(InddrivelseRentePeriode)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(InddrivelseRenteSum)</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(InddrivelseRenteIndbetaling)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(DMIInddrivelseRenteTilsigelseBeløbDKK)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(InddrivelseRenteKaldOgVarselFrasagt)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FordringhaverNavn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HovedfordringSumRestBeløbDKK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AkkumulRenteRestBeløbStruktur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(AkkumuleretRenteRestBeløbDKK)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AkkumulGebyrRestBeløbStruktur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(AkkumuleretGebyrRestBeløbDKK)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(DMIFordringRenteSatsAnvendt)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(KaldVarselFragsagtInddrivelsesrenteBeløbDKK)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(KaldVarselFordringFragsagtOpkrRenteogGebyrBeløbDKK)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(DMIFordringTilsigelseBeløbDKK)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(OmfattetFordringSumDKK)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(SaldoPerDato)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(OmfattetFordringFratrukketIndbetalingSumDKK)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(ErkendelseDato)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(ErkendelseFristDato)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HenvendelseStruktur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(EFISagsbehandlerBegrundelse)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(EFISagsbehandlerYderligereBegrundelse)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EFIMeddelelseKundemødeStruktur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(EFIHenvendelseForm)</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(EFIHenvendelseDato)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AktivitetMødeDato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AktivitetMødeTid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(SkattecenterNavn)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KFIAdresseStruktur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KundeMødeBegrundelse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EFIMeddelelseRentegodtgørelseStruktur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EFIMeddelelseGrundStruktur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(ForventetIndbetalingOCRLinie)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(ForventetIndbetalingSRBDato)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(ForventetIndbetalingSumDKK)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SendDato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KlageTekstSamling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KlageSagFremstilling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LovTekstSamling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LovTekst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(RenteGodtgørelseBeregnBeløbDKK)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RenteGodtgørelseBeregnBeløb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RenteGodtgørelsePeriodeFra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RenteGodtgørelsePeriodeTil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RenteGodtgørelseÅrsagStruktur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RenteGodtgørelseÅrsagKode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RenteGodtgørelseÅrsagBegr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(RenteGodtgørelseÅrsagTekst)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RenteGodtgørelseType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BeregnetGodtgørelseListe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BeregnetGodtgørelseListe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RenteGodtgørelseDelPeriodeBlb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(RenteGodtgørelseDelPeriodeBlbDKK)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RenteGodtgørelseDelPeriodeFra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RenteGodtgørelseDelPeriodeTil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(RenteGodtgørelseRefRenteSats)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RenteGodtgørelseSumRenteSats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RenteGodtgørelseBeløbStruktur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RenteGodtgørelseBeløb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(RenteGodtgørelseBeløbDKK)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MFMeddelelseNyTransportAdministratorStruktur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MFMeddelelseGrundStruktur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MFUnderretningDatoTid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MFUnderretNyTransportAdministratorStruktur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TransportUdlægUbegrænset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MyndighedUdbetalingNKSNr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TransportUdlægAcceptDato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TransportRettighedshaverElementIndStruktur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GammelTransportAdministrator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EFIMeddelelseStatstidendeMeddelelseStruktur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EFIMeddelelseGrundStruktur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(ForventetIndbetalingOCRLinie)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(ForventetIndbetalingSRBDato)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(ForventetIndbetalingSumDKK)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SendDato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KlageTekstSamling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KlageSagFremstilling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LovTekstSamling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LovTekst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StatstidendeMeddelelseStruktur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StatstidendeMeddelelseType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StatstidendeMeddelelseNummer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(StatstidendeMeddelelsePreface)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(StatstidendeMeddelelseTekst)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(StatstidendeMeddelelseRetsKreds)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(StatstidendeMeddelelseRetsKredsSagNummer)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(StatstidendeMeddelelseProklamaDato)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(StatstidendeMeddelelseDekretDato)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StatstidendeMeddelelseValg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StatstidendeKonkursboMeddelelseStruktur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KonkursVirksomhedSamling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VirksomhedTypeValg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KonkursVirksomhed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StatstidendeVirksomhedKontekstStruktur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StatstidendeVirksomhedStruktur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(VirksomhedNavnFirmaNavn)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(StatstidendeMeddelelseRegistreringNummer)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(AdresseAnvendelseKode)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(AdresseLigeUlige)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(StatstidendeMeddelelseSagNr)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KonkursPerson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StatstidendePersonKontekstStruktur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StatstidendePersonStruktur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(PersonFødselDato)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TidligereNavn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EfternavnVedFødsel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[PersonNavnEfterNavn]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(CivilstandDødDato)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(AdresseAnvendelseKode)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(AdresseLigeUlige)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(StatstidendeMeddelelseSagNr)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StatstidendeGældssaneringMeddelelseStruktur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DebitorSamling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StatstidendePersonKontekstStruktur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StatstidendePersonStruktur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(PersonFødselDato)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TidligereNavn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EfternavnVedFødsel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[PersonNavnEfterNavn]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(CivilstandDødDato)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(AdresseAnvendelseKode)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(AdresseLigeUlige)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(StatstidendeMeddelelseSagNr)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StatstidendeDødsboMeddelelseStruktur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Afdød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StatstidendePersonKontekstStruktur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StatstidendePersonStruktur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(PersonFødselDato)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TidligereNavn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EfternavnVedFødsel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[PersonNavnEfterNavn]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(CivilstandDødDato)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(AdresseAnvendelseKode)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(AdresseLigeUlige)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(StatstidendeMeddelelseSagNr)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AfdødsVirksomhedListe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StatstidendeVirksomhedKontekstStruktur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StatstidendeVirksomhedStruktur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(VirksomhedNavnFirmaNavn)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(StatstidendeMeddelelseRegistreringNummer)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(AdresseAnvendelseKode)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(AdresseLigeUlige)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(StatstidendeMeddelelseSagNr)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AfdødÆgtefælle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StatstidendePersonKontekstStruktur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StatstidendePersonStruktur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(PersonFødselDato)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TidligereNavn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EfternavnVedFødsel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[PersonNavnEfterNavn]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(CivilstandDødDato)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(AdresseAnvendelseKode)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(AdresseLigeUlige)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(StatstidendeMeddelelseSagNr)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StatstidendeVirksomhedKontekstStruktur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StatstidendeVirksomhedStruktur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(VirksomhedNavnFirmaNavn)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(StatstidendeMeddelelseRegistreringNummer)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(AdresseAnvendelseKode)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(AdresseLigeUlige)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(StatstidendeMeddelelseSagNr)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KontaktPersonListe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StatstidendeKontaktPersonStruktur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StatstidendePersonKontekstStruktur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StatstidendePersonStruktur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(PersonFødselDato)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TidligereNavn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EfternavnVedFødsel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[PersonNavnEfterNavn]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(CivilstandDødDato)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(AdresseAnvendelseKode)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(AdresseLigeUlige)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(StatstidendeMeddelelseSagNr)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(StatstidendeMeddelelseMødeType)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(StatstidendeMeddelelseMødeDatoTid)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(StatstidendeMeddelelseUdstedelseSted)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(StatstidendeMeddelelseUdstedelseDato)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(StatstidendeMeddelelseUnderskriver)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(StatstidendeMeddelelseLov69Markering)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(StatstidendeMeddelelseBemærkning)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StatstidendeRekonstruktionMeddelelseStruktur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Kontakt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KundeRepræsentant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StatstidendePersonStruktur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(PersonFødselDato)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TidligereNavn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EfternavnVedFødsel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[PersonNavnEfterNavn]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(CivilstandDødDato)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(AdresseAnvendelseKode)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(AdresseLigeUlige)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StatstidendeMeddelelseKontaktTekst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StatstidendeMeddelelseRetsKreds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DebitorSamling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StatstidendeVirksomhedKontekstStruktur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StatstidendeVirksomhedStruktur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(VirksomhedNavnFirmaNavn)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(StatstidendeMeddelelseRegistreringNummer)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(AdresseAnvendelseKode)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(AdresseLigeUlige)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(StatstidendeMeddelelseSagNr)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EFIMeddelelseKundeTransportOprettetStruktur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EFIMeddelelseGrundStruktur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(ForventetIndbetalingOCRLinie)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(ForventetIndbetalingSRBDato)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(ForventetIndbetalingSumDKK)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SendDato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KlageTekstSamling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KlageSagFremstilling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LovTekstSamling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LovTekst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TransportUdlægUbegrænset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MyndighedUdbetalingNKSNr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TransportUdlægAcceptDato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TransportRettighedshaverElementIndStruktur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EFIMeddelelseRettighedshaverTransportOprettetStruktur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MFMeddelelseGrundStruktur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MFUnderretningDatoTid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UnderretSamling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MFUnderretTransportOprettetStruktur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TransportUdlægUbegrænset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MyndighedUdbetalingNKSNr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TransportUdlægAcceptDato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TransportRettighedshaverElementIndStruktur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EFIMeddelelseRettighedshaverTransportAfvistStruktur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MFMeddelelseGrundStruktur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MFUnderretningDatoTid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TransportUdlægUbegrænset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MyndighedUdbetalingNKSNr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MFOpgaveAfvisÅrsagKode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MFOpgaveAfvisÅrsagBegr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(MFOpgaveAfvisÅrsagTekst)</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tc>
      </w:tr>
      <w:tr w:rsidR="00B004CF" w:rsidTr="00B004CF">
        <w:tblPrEx>
          <w:tblCellMar>
            <w:top w:w="0" w:type="dxa"/>
            <w:bottom w:w="0" w:type="dxa"/>
          </w:tblCellMar>
        </w:tblPrEx>
        <w:trPr>
          <w:trHeight w:val="283"/>
        </w:trPr>
        <w:tc>
          <w:tcPr>
            <w:tcW w:w="10205" w:type="dxa"/>
            <w:gridSpan w:val="6"/>
            <w:shd w:val="clear" w:color="auto" w:fill="FFFFFF"/>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004CF" w:rsidTr="00B004CF">
        <w:tblPrEx>
          <w:tblCellMar>
            <w:top w:w="0" w:type="dxa"/>
            <w:bottom w:w="0" w:type="dxa"/>
          </w:tblCellMar>
        </w:tblPrEx>
        <w:trPr>
          <w:trHeight w:val="283"/>
        </w:trPr>
        <w:tc>
          <w:tcPr>
            <w:tcW w:w="10205" w:type="dxa"/>
            <w:gridSpan w:val="6"/>
            <w:shd w:val="clear" w:color="auto" w:fill="FFFFFF"/>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EFIMeddelelseSamlingContainer_O</w:t>
            </w:r>
          </w:p>
        </w:tc>
      </w:tr>
      <w:tr w:rsidR="00B004CF" w:rsidTr="00B004CF">
        <w:tblPrEx>
          <w:tblCellMar>
            <w:top w:w="0" w:type="dxa"/>
            <w:bottom w:w="0" w:type="dxa"/>
          </w:tblCellMar>
        </w:tblPrEx>
        <w:trPr>
          <w:trHeight w:val="283"/>
        </w:trPr>
        <w:tc>
          <w:tcPr>
            <w:tcW w:w="10205" w:type="dxa"/>
            <w:gridSpan w:val="6"/>
            <w:shd w:val="clear" w:color="auto" w:fill="FFFFFF"/>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rPr>
          <w:trHeight w:val="283"/>
        </w:trPr>
        <w:tc>
          <w:tcPr>
            <w:tcW w:w="10205" w:type="dxa"/>
            <w:gridSpan w:val="6"/>
            <w:shd w:val="clear" w:color="auto" w:fill="D2DCF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B004CF" w:rsidTr="00B004CF">
        <w:tblPrEx>
          <w:tblCellMar>
            <w:top w:w="0" w:type="dxa"/>
            <w:bottom w:w="0" w:type="dxa"/>
          </w:tblCellMar>
        </w:tblPrEx>
        <w:trPr>
          <w:trHeight w:val="283"/>
        </w:trPr>
        <w:tc>
          <w:tcPr>
            <w:tcW w:w="10205" w:type="dxa"/>
            <w:gridSpan w:val="6"/>
            <w:shd w:val="clear" w:color="auto" w:fill="FFFFFF"/>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004CF" w:rsidSect="00B004C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AkkumulGebyrRestBeløbStruktur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(AkkumuleretGebyrRestBeløbDKK)</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AkkumulRenteRestBeløbStruktur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(AkkumuleretRenteRestBeløbDKK)</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AlternativKontaktErstatningNummerStruktur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ErstatningNummerValg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BarnBudgetSumBeløbStruktur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IndtægtPostSumBeløb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(IndtægtPostSumBeløbDKK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UdgiftPostSumBeløb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(UdgiftPostSumBeløbDKK)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ResultatTilBudgetSumBeløb</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(ResultatTilBudgetSumBeløbDKK)</w:t>
            </w:r>
          </w:p>
        </w:tc>
      </w:tr>
      <w:tr w:rsidR="00B004CF" w:rsidTr="00B004CF">
        <w:tblPrEx>
          <w:tblCellMar>
            <w:top w:w="0" w:type="dxa"/>
            <w:bottom w:w="0" w:type="dxa"/>
          </w:tblCellMar>
        </w:tblPrEx>
        <w:tc>
          <w:tcPr>
            <w:tcW w:w="10205" w:type="dxa"/>
            <w:shd w:val="clear" w:color="auto" w:fill="D2DCF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004CF" w:rsidTr="00B004CF">
        <w:tblPrEx>
          <w:tblCellMar>
            <w:top w:w="0" w:type="dxa"/>
            <w:bottom w:w="0" w:type="dxa"/>
          </w:tblCellMar>
        </w:tblPrEx>
        <w:tc>
          <w:tcPr>
            <w:tcW w:w="10205" w:type="dxa"/>
            <w:shd w:val="clear" w:color="auto" w:fill="FFFFFF"/>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Sumstruktur for et barn identificeret ved CPR-nummer eller fødselsdag.  Indeholder summen af udgifter og indtægter for et barn</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BetalingEvneBeløbStruktur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(BetalingEvneLedigTilResBeløbDKK)</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BetalingEvneBeregnetAIndkomstBeløbStruktur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(BetalingEvneBeregnetAIndkomstDKK)</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BetalingEvneÅrsindkomstBeløbStruktur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(BetalingEvneÅrsindkomstDKK)</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BobehandlingKontaktStruktur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(BobehandlingKontaktRef)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(BobehandlingKontaktNr)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BobehandlingKontakt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AlternativAdresseStruktur</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BudgetSumBeløbStruktur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BudgetSumTotalBeløb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(BudgetSumTotalBeløbDKK)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BudgetPostSumListe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BudgetPostGruppeSum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EFIBudgetPostGruppeKode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EFIBudgetPostGruppeSumStruktur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*BørneBudgetSumBeløbStruktur*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(BørneBudgetSumTotalBeløb)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(BørneBudgetSumTotalBeløbDKK)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BørneBudgetIndtægtSumBeløb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(BørneBudgetIndtægtSumBeløbDKK)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BørneBudgetUdgiftSumBeløb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(BørneBudgetUdgiftSumBeløbDKK)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BarnBudgetSumListe*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BarnBudgetSumBeløbStruktur</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004CF" w:rsidTr="00B004CF">
        <w:tblPrEx>
          <w:tblCellMar>
            <w:top w:w="0" w:type="dxa"/>
            <w:bottom w:w="0" w:type="dxa"/>
          </w:tblCellMar>
        </w:tblPrEx>
        <w:tc>
          <w:tcPr>
            <w:tcW w:w="10205" w:type="dxa"/>
            <w:shd w:val="clear" w:color="auto" w:fill="D2DCF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004CF" w:rsidTr="00B004CF">
        <w:tblPrEx>
          <w:tblCellMar>
            <w:top w:w="0" w:type="dxa"/>
            <w:bottom w:w="0" w:type="dxa"/>
          </w:tblCellMar>
        </w:tblPrEx>
        <w:tc>
          <w:tcPr>
            <w:tcW w:w="10205" w:type="dxa"/>
            <w:shd w:val="clear" w:color="auto" w:fill="FFFFFF"/>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Samler beløbene der er summeret over forskellige indtægts- og udgiftsgrupper i en beløbsstruktur.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Børnebudgetter kan kun oprettes på personkunder registreret i CPR registeret.</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BørneBudgetPostStruktur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EFIBudgetPostStruktur</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(EFIBudgetPostBeløbStruktur)</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BørneBudgetStruktur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(PersonNavnNavn)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BørneBudgetPostListe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BørneBudgetPostStruktur</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EFIBudgetPostBeløbStruktur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EFIBudgetPostStatusKode</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EFIBudgetPostGruppeSumStruktur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KundePostSumBeløb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(KundePostSumBeløbDKK)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SamleverPostSumBeløb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(SamleverPostSumBeløbDKK)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(PostGruppeSumBeløb)</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(PostGruppeSumBeløbDKK)</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EFIBudgetPostStruktur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(EFIBudgetPostGruppeKode)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(EFIBudgetPostErØvrigePostMarkering)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(EFIBudgetPostBeskrivelse)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(EFIBudgetPostSidstRedigeretAf)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(EFIBudgetPostSidstRedigeretAfRolle)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(EFIBudgetPostSorteringRækkefølge)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EFIBudgetPostDokumenteret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(EFIBudgetPostErØvrigePostStatus)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(EFIBudgetPostKundeBegrundelse)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(EFIBudgetPostSagsbehandlerBegrundelse)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(EFIBudgetPostSamleverBegrundelse)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(EFIBudgetPostGyldigFraDato)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(EFIBudgetPostGyldigTilDato)</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EFIBudgetPostRedigerbar</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EFIVersionNummer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EFIBudgetStatusKode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(EFIBudgetÆgtefælleCPRNummer)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(EFIBudgetSidstGodkendtAf)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(EFIBudgetSidstGodkendtDato)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(EFIBudgetSidstRedigeretAf)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(EFIBudgetSidstRedigeretAfRolle)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(EFIBudgetSidstRedigeretDato)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(EFIBudgetGyldigFraDato)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(EFIBudgetGyldigTilDato)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BudgetTypeValg*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VirksomhedBudgetStruktur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PersonBudgetStruktur</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EFIMeddelelseAfskrivStruktur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(DMIFordringFordringHaverBeskr)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FordringPeriodeStruktur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r>
              <w:rPr>
                <w:rFonts w:ascii="Arial" w:hAnsi="Arial" w:cs="Arial"/>
                <w:sz w:val="18"/>
              </w:rPr>
              <w:tab/>
              <w:t>* FordringhaverNavn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r>
              <w:rPr>
                <w:rFonts w:ascii="Arial" w:hAnsi="Arial" w:cs="Arial"/>
                <w:sz w:val="18"/>
              </w:rPr>
              <w:tab/>
            </w:r>
            <w:r>
              <w:rPr>
                <w:rFonts w:ascii="Arial" w:hAnsi="Arial" w:cs="Arial"/>
                <w:sz w:val="18"/>
              </w:rPr>
              <w:tab/>
              <w:t>KundeNavn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t xml:space="preserv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DMIFordringAfskrivTilbagekald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TransaktionHæftelseFordringValg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AfskrivHæftelse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RestbeløbValg *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RestGæld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EFIMeddelelseBetalingEvneStruktur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(HenvendelseStruktur)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(BetalingEvneSærligBegrundelse)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(EFIBudgetModtagetDato)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(EFIBudgetReturDato)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(EFIBudgetGyldigTilDato)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BudgetPostIkkeGodkendtListe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PersonBudgetPostStruktur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BudgetPostDelvistGodkendtListe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PersonBudgetPostStruktur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LåneUdgiftPostIkkeGodkentListe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LåneUdgiftPostStruktur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LåneUdgiftPostDelvistGodkentListe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LåneUdgiftPostStruktur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BørneBudgetPostIkkeGodkendtListe *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BørneBudgetPostStruktur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BørneBudgetPostDelvistGodkendtListe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BørneBudgetPostStruktur</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EFIMeddelelseBetalingOrdningStruktur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TilføjetFordringer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OmfattetFordringer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EFIMeddelelseFordringListeGrundStruktur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(HenvendelseStruktur)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(BetalingOrdningRatefrekvens)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(BetalingOrdningStart)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(BetalingOrdningSlut)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(BetalingOrdningKundeBankRegNr)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(BetalingOrdningKundeBankKonto)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(BetalingEvneBeløbStruktur)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(BetalingEvneBegrundelse)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(BetalingEvneSærligBegrundelse)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(BetalingEvneÅrsindkomstBeløbStruktur)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(BetalingEvneBeregnetAIndkomstBeløbStruktur)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(BetalingEvneNettoIndkPeriode)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(EFIBudgetReturDato)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(BetalingEvneBeregningGrundlagKode)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(BetalingOrdningRateSRBDato)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(KFIPersonStamoplysningStruktur)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(EFILønEindkomstMånedÅr)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(EFILønseddelMånedÅr)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(EFILønÅrsopgørelseÅrNummer)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(BetalingOrdningBSAccept)</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(BetalingOrdningBSMarkering)</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EFIMeddelelseBetalingRykkerStruktur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BetalingRykkerSRBDato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BetalingRykkerAfsendtDato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(BetalingRykkerPåmindelseDato)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(BetalingRykkerAnnulleretDato)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(BetalingRykkerFristÆndrÅrsag)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(BetalingRykkerFristÆndrAntal)</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(BetalingRykkerGebyr)</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EFIMeddelelseBobehandlingStruktur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EFIMeddelelseSendStruktur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Boet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PersonNavnNavn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(BobehandlingProklamaDato)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(BobehandlingFristDato)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(BetalingEvneSærligBegrundelse)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(BetalingOrdningRatefrekvens)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(BetalingOrdningAntalRater)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(BetalingOrdningStart)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(BetalingOrdningSlut)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(BobehandlingIndledningDato)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(BobehandlingSkifteretMødeDato)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(BobehandlingDekretDato)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(BobehandlingAnsøgningDato)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OmfattetFordringer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BOBKontaktSamStruktur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BobehandlingKontaktStruktur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BOBKontaktKurStruktur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BobehandlingKontaktStruktur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SagsKundeSamling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SagsKundeStruktur</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EFIMeddelelseBødeforvandlingsstrafStruktur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(SagsKundeStruktur)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OmfattetFordringer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NyeFordringer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(HenvendelseStruktur)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SamarbejdPart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SamarbejdPartStruktur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(BødeforvandlingStrafForældelsesDato)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(BødeforvandlingStrafÅrsag)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(BødeforvandlingStrafAnmodningSendtDato)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(BødeforvandlingStrafVarselSendtDato)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(BødeforvandlingStrafOpfølgningDato)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(BetalingEvneBeregningGrundlagKode)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(BetalingEvneSærligBegrundelse)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(BetalingEvneÅrsindkomstBeløbStruktur)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(BetalingEvneBeregnetAIndkomstBeløbStruktur)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(EFILønEindkomstMånedÅr)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(EFILønseddelMånedÅr)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(EFILønÅrsopgørelseÅrNummer)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(EFIBudgetReturDato)</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(EFIBudgetStruktur)</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EFIMeddelelseErkendFordringStruktur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OpgørelseDato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OmfattetFordringer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TilføjetFordringer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(ErkendelseDato)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(ErkendelseFristDato)</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(HenvendelseStruktur)</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EFIMeddelelseFordringGrundStruktur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*HovedfordringStamoplysninger*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(DMIHovedFordringEFIFordringID)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(DMIFordringFordringHaverBeskr)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(DMIFordringFordringHaverRef)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DMIFordringFordringArtKode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DMIFordringPeriodeFraDato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DMIFordringPeriodeTilDato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(DMIFordringModtagelseDato)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DMIFordringForfaldDato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(DMIFordringSRBDato)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(EFIEnkeltIndbetalingBeløb)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(UdlægBeløb)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(UdlægInddrivelseRenteBeløb)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(KaldVarselFordringFrasagt)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(EFIKorrektionBeløb)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(InddrivelseRentePeriode)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(InddrivelseRenteSum)</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(InddrivelseRenteIndbetaling)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(DMIInddrivelseRenteTilsigelseBeløbDKK)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(InddrivelseRenteKaldOgVarselFrasagt)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*FordringhaverNavn*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HovedfordringSumRestBeløbDKK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AkkumulRenteRestBeløbStruktur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AkkumulGebyrRestBeløbStruktur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(RenteValgStruktur)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(KaldVarselFragsagtInddrivelsesrenteBeløbDKK)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(KaldVarselFordringFragsagtOpkrRenteogGebyrBeløbDKK)</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(DMIFordringTilsigelseBeløbDKK)</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EFIMeddelelseFordringListeGrundStruktur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EFIMeddelelseFordringGrundStruktur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(OmfattetFordringSumDKK)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(SaldoPerDato)</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(OmfattetFordringFratrukketIndbetalingSumDKK)</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EFIMeddelelseGrundStruktur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(ForventetIndbetalingOCRLinie)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(ForventetIndbetalingSRBDato)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(ForventetIndbetalingSumDKK)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SendDato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KlageTekstSamling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KlageSagFremstilling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LovTekstSamling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LovTekst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004CF" w:rsidTr="00B004CF">
        <w:tblPrEx>
          <w:tblCellMar>
            <w:top w:w="0" w:type="dxa"/>
            <w:bottom w:w="0" w:type="dxa"/>
          </w:tblCellMar>
        </w:tblPrEx>
        <w:tc>
          <w:tcPr>
            <w:tcW w:w="10205" w:type="dxa"/>
            <w:shd w:val="clear" w:color="auto" w:fill="D2DCF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004CF" w:rsidTr="00B004CF">
        <w:tblPrEx>
          <w:tblCellMar>
            <w:top w:w="0" w:type="dxa"/>
            <w:bottom w:w="0" w:type="dxa"/>
          </w:tblCellMar>
        </w:tblPrEx>
        <w:tc>
          <w:tcPr>
            <w:tcW w:w="10205" w:type="dxa"/>
            <w:shd w:val="clear" w:color="auto" w:fill="FFFFFF"/>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generisk staminformation for EFI-meddelelse, herunder: klagehenvisning(er), lovhenvisning(er), udsendelsesdato</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EFIMeddelelseHenstandStruktur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HenstandUdløbDato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(EFIHENAfgørelseDato)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TilføjedeFordringSamling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EFIMeddelelseFordringListeGrundStruktur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SamletGæld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FordringRestBeløbStruktur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tc>
      </w:tr>
      <w:tr w:rsidR="00B004CF" w:rsidTr="00B004CF">
        <w:tblPrEx>
          <w:tblCellMar>
            <w:top w:w="0" w:type="dxa"/>
            <w:bottom w:w="0" w:type="dxa"/>
          </w:tblCellMar>
        </w:tblPrEx>
        <w:tc>
          <w:tcPr>
            <w:tcW w:w="10205" w:type="dxa"/>
            <w:shd w:val="clear" w:color="auto" w:fill="D2DCF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004CF" w:rsidTr="00B004CF">
        <w:tblPrEx>
          <w:tblCellMar>
            <w:top w:w="0" w:type="dxa"/>
            <w:bottom w:w="0" w:type="dxa"/>
          </w:tblCellMar>
        </w:tblPrEx>
        <w:tc>
          <w:tcPr>
            <w:tcW w:w="10205" w:type="dxa"/>
            <w:shd w:val="clear" w:color="auto" w:fill="FFFFFF"/>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EFIMeddelelseKreditOplysningBureauStruktur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KOBIndberetningUdløbDato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(PersonFødselDato)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EnkeltmandsVirksomhedCVRNummer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004CF" w:rsidTr="00B004CF">
        <w:tblPrEx>
          <w:tblCellMar>
            <w:top w:w="0" w:type="dxa"/>
            <w:bottom w:w="0" w:type="dxa"/>
          </w:tblCellMar>
        </w:tblPrEx>
        <w:tc>
          <w:tcPr>
            <w:tcW w:w="10205" w:type="dxa"/>
            <w:shd w:val="clear" w:color="auto" w:fill="D2DCF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004CF" w:rsidTr="00B004CF">
        <w:tblPrEx>
          <w:tblCellMar>
            <w:top w:w="0" w:type="dxa"/>
            <w:bottom w:w="0" w:type="dxa"/>
          </w:tblCellMar>
        </w:tblPrEx>
        <w:tc>
          <w:tcPr>
            <w:tcW w:w="10205" w:type="dxa"/>
            <w:shd w:val="clear" w:color="auto" w:fill="FFFFFF"/>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EFIMeddelelseKundeTransportOprettetStruktur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TransportRettighedHaver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TransportRettighedshaverElementIndStruktur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EFIMeddelelseKundemødeStruktur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AktivitetMødeDato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AktivitetMødeTid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(SkattecenterNavn)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EFIMeddelelseLønindeholdelseStruktur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TilføjetFordringer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OmfattetFordringer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(EFIKundeFristDato)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(EFILønIværksatProcent)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(SLønIndeholdelseBeløbDKK)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(EFILønReduceretProcent)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(EFILønJusteretProcent)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SenesteAfgørelse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EFILønJusteretProcent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(EFILønAfdragProcent)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(EFILønEindkomstMånedÅr)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(EFILønseddelMånedÅr)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(EFILønÅrsopgørelseÅrNummer)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(EFILønBudget)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(BetalingEvneSærligBegrundelse)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(LønIndeholdelseBegrundelseStruktur)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BetalingsOrdning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EFILønAfgørelseDatoForIgangværende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(EFILønAfgørelseDatoForIgangværende)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(EFILønVarselDato)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(EFILønIndeholdelseBerostilSlutDato)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(EFILønPeriodeManglendeLønoplysning)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Betalingsevneberegning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EFIBudgetStruktur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EFIMeddelelseManuelSagsbehandlingStruktur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EFIMeddelelseSendStruktur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SagsKundeSamling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SagsKundeStruktur</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EFIMeddelelseRentegodtgørelseStruktur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(RenteGodtgørelseBeregnBeløbDKK)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RenteGodtgørelseBeregnBeløb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RenteGodtgørelsePeriodeFra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RenteGodtgørelsePeriodeTil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BeregnetGodtgørelseListe*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BeregnetGodtgørelseListe*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RenteGodtgørelseDelPeriodeBlb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(RenteGodtgørelseDelPeriodeBlbDKK)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RenteGodtgørelseDelPeriodeFra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RenteGodtgørelseDelPeriodeTil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(RenteGodtgørelseRefRenteSats)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RenteGodtgørelseSumRenteSats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RenteGodtgørelseBeløbStruktur</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EFIMeddelelseRettighedshaverTransportAfvistStruktur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MFOpgaveAfvisÅrsagKode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MFOpgaveAfvisÅrsagBegr</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(MFOpgaveAfvisÅrsagTekst)</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EFIMeddelelseRettighedshaverTransportOprettetStruktur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UnderretSamling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MFUnderretTransportOprettetStruktur</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EFIMeddelelseSendStruktur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MeddelelsePakkeDato2*</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MeddelelsePakkeDato3*</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MeddelelsePakkeDato4*</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(OpgørelseDato)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ValgIndbetaler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OpkrævBeløbUdenlandsk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ValutaKurs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ForventetIndbetalingUdbAltIndb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MeddelelsePakkeTekst2*</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MeddelelsePakkeTekst3*</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MeddelelsePakkeTekst4*</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MeddelelsePakkeTekstLang2*</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MeddelelsePakkeTekstLang3*</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MeddelelsePakkeTekstLang4*</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MeddelelsePakkeTekstLang5*</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MeddelelsePakkeTekstLang6*</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004CF" w:rsidTr="00B004CF">
        <w:tblPrEx>
          <w:tblCellMar>
            <w:top w:w="0" w:type="dxa"/>
            <w:bottom w:w="0" w:type="dxa"/>
          </w:tblCellMar>
        </w:tblPrEx>
        <w:tc>
          <w:tcPr>
            <w:tcW w:w="10205" w:type="dxa"/>
            <w:shd w:val="clear" w:color="auto" w:fill="D2DCF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004CF" w:rsidTr="00B004CF">
        <w:tblPrEx>
          <w:tblCellMar>
            <w:top w:w="0" w:type="dxa"/>
            <w:bottom w:w="0" w:type="dxa"/>
          </w:tblCellMar>
        </w:tblPrEx>
        <w:tc>
          <w:tcPr>
            <w:tcW w:w="10205" w:type="dxa"/>
            <w:shd w:val="clear" w:color="auto" w:fill="FFFFFF"/>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anvendes med EFIHændelseType: BobMeddSend, ManMeddSend</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EFIMeddelelseStatstidendeMeddelelseStruktur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(StatstidendeMeddelelseStruktur)</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EFIMeddelelseUdlægAndelStruktur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(UdlægUdsendelseDato)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AndelsBoligAdresse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SagsKundeStruktur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(UdlægTinglysningSendtDato)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(UdlægDato)</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(DatoLøbeNummer)</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EFIMeddelelseUdlægPolitiStruktur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(SamarbejdPartStruktur)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(PolitiEftersøgningDato)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(PolitiFremstillingDato)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(UdlægForkyndelseDato)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(EFIMeddelelseUdlægTilsigelseStruktur)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SagsKundeStruktur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TidligereDrevetVirksomhedAdresse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(UdlægSagsfremstilling)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PolitifremstillingSted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RSOrganisatoriskEnhedNavn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KFIAdresseStruktur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004CF" w:rsidTr="00B004CF">
        <w:tblPrEx>
          <w:tblCellMar>
            <w:top w:w="0" w:type="dxa"/>
            <w:bottom w:w="0" w:type="dxa"/>
          </w:tblCellMar>
        </w:tblPrEx>
        <w:tc>
          <w:tcPr>
            <w:tcW w:w="10205" w:type="dxa"/>
            <w:shd w:val="clear" w:color="auto" w:fill="D2DCF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004CF" w:rsidTr="00B004CF">
        <w:tblPrEx>
          <w:tblCellMar>
            <w:top w:w="0" w:type="dxa"/>
            <w:bottom w:w="0" w:type="dxa"/>
          </w:tblCellMar>
        </w:tblPrEx>
        <w:tc>
          <w:tcPr>
            <w:tcW w:w="10205" w:type="dxa"/>
            <w:shd w:val="clear" w:color="auto" w:fill="FFFFFF"/>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er beregnet til udsendelse af breve i forbindelse med enten politieftersøgning eller fremstilling (aflysning/anmodning). Brevene er stilet til samarbejdparten (f.eks politimester) og skal indeholde information om kundens virksomheder, tidligere drevne virksomheder, herunder CVR nummer.  Kundens bopælsadresse skal også benyttes. Eftersøgnings og forkyndelsesdatoer (af tilsigelser) skal bruges som reference.</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EFIMeddelelseUdlægTilsigelseStruktur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(SamarbejdPartStruktur)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(UdlægUdsendelseDato)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(UdlægMødeDatoTid)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Tilsigelse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SagsKundeStruktur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tc>
      </w:tr>
      <w:tr w:rsidR="00B004CF" w:rsidTr="00B004CF">
        <w:tblPrEx>
          <w:tblCellMar>
            <w:top w:w="0" w:type="dxa"/>
            <w:bottom w:w="0" w:type="dxa"/>
          </w:tblCellMar>
        </w:tblPrEx>
        <w:tc>
          <w:tcPr>
            <w:tcW w:w="10205" w:type="dxa"/>
            <w:shd w:val="clear" w:color="auto" w:fill="D2DCF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004CF" w:rsidTr="00B004CF">
        <w:tblPrEx>
          <w:tblCellMar>
            <w:top w:w="0" w:type="dxa"/>
            <w:bottom w:w="0" w:type="dxa"/>
          </w:tblCellMar>
        </w:tblPrEx>
        <w:tc>
          <w:tcPr>
            <w:tcW w:w="10205" w:type="dxa"/>
            <w:shd w:val="clear" w:color="auto" w:fill="FFFFFF"/>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Tilsigelsen skal sendes til tilsigelsesadressen, hvis denne er udfyldt, ellers til kundens standardadresse. Udlægsforretningen afholdes på udlægsadressen, som kan være bestemt af Ressourcestyringen.</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sagsbehandler indtaster en alternativ tilsigelsesadresse, så sender EFI adressen i den ustrukturerede adresse i KFIAdresseStruktur.</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EFIMeddelelseUdlægsbladStruktur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(UdlægMødeDatoTid)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ForetagetPåAdresse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GenoptagPåAdresse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(UdlægsbladGenoptagDatoTid)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(UdlægsbladVidner)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(UdlægsbladØvrigeTilStede)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UdlægAktivStrukturListe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(UdlægsbladKundeHarKlaget)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(UdlægsbladKlageBegrundelse)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(UdlægsbladSærligeBemærkninger)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UdlægSagsbehandlerStruktur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(UdlægsbladKaldVarselFrasagt)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(UdlægsbladTotalFrafaldKaldOgVarselBeløbDKK)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(UdlægsbladTotalFrafaldKaldOgVarselOpkrRenteogGebyrBeløbDDK)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UdlægsbladTotalKaldVarselFrasagtInddrivelsesrenteBeløbDDK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(UdlægsbladTotalIndbetalingBeløbDDK)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(UdlægsbladTotalUdlægBeløbDKK)</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(UdlægsbladTotalOmfattetDMIFordringTilsigelseSumDKK)</w:t>
            </w:r>
          </w:p>
        </w:tc>
      </w:tr>
      <w:tr w:rsidR="00B004CF" w:rsidTr="00B004CF">
        <w:tblPrEx>
          <w:tblCellMar>
            <w:top w:w="0" w:type="dxa"/>
            <w:bottom w:w="0" w:type="dxa"/>
          </w:tblCellMar>
        </w:tblPrEx>
        <w:tc>
          <w:tcPr>
            <w:tcW w:w="10205" w:type="dxa"/>
            <w:shd w:val="clear" w:color="auto" w:fill="D2DCF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004CF" w:rsidTr="00B004CF">
        <w:tblPrEx>
          <w:tblCellMar>
            <w:top w:w="0" w:type="dxa"/>
            <w:bottom w:w="0" w:type="dxa"/>
          </w:tblCellMar>
        </w:tblPrEx>
        <w:tc>
          <w:tcPr>
            <w:tcW w:w="10205" w:type="dxa"/>
            <w:shd w:val="clear" w:color="auto" w:fill="FFFFFF"/>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benyttes i forbindelse med oprettelse af kvitteringer til tredjepart efter udlæg er gennemført. Kvitteringen skal indeholde kundens adresse og info vedrørende udlægsforretningen så som udlægsadresse, datoer og hvem der var til stede.  Der skal være en mindre liste over aktiver, der er foretaget udlæg i. Forhold som vedrører udlægget så som om låsesmed har været anvendt, skal også med. Sagsbehandlerstrukturens formål er at kunne identificere sagsbehandleren ved navn på brevet.</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FordringAfregningBeløbStruktur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(FordringAfregningBeløbDKK)</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B004CF" w:rsidTr="00B004CF">
        <w:tblPrEx>
          <w:tblCellMar>
            <w:top w:w="0" w:type="dxa"/>
            <w:bottom w:w="0" w:type="dxa"/>
          </w:tblCellMar>
        </w:tblPrEx>
        <w:tc>
          <w:tcPr>
            <w:tcW w:w="10205" w:type="dxa"/>
            <w:shd w:val="clear" w:color="auto" w:fill="D2DCF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004CF" w:rsidTr="00B004CF">
        <w:tblPrEx>
          <w:tblCellMar>
            <w:top w:w="0" w:type="dxa"/>
            <w:bottom w:w="0" w:type="dxa"/>
          </w:tblCellMar>
        </w:tblPrEx>
        <w:tc>
          <w:tcPr>
            <w:tcW w:w="10205" w:type="dxa"/>
            <w:shd w:val="clear" w:color="auto" w:fill="FFFFFF"/>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FordringDækningBeløbStruktur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(DMIFordringDækningBeløbDKK)</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FordringHaverAfregningBeløbStruktur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(FordringHaverAfregningBeløbDKK)</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B004CF" w:rsidTr="00B004CF">
        <w:tblPrEx>
          <w:tblCellMar>
            <w:top w:w="0" w:type="dxa"/>
            <w:bottom w:w="0" w:type="dxa"/>
          </w:tblCellMar>
        </w:tblPrEx>
        <w:tc>
          <w:tcPr>
            <w:tcW w:w="10205" w:type="dxa"/>
            <w:shd w:val="clear" w:color="auto" w:fill="D2DCF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004CF" w:rsidTr="00B004CF">
        <w:tblPrEx>
          <w:tblCellMar>
            <w:top w:w="0" w:type="dxa"/>
            <w:bottom w:w="0" w:type="dxa"/>
          </w:tblCellMar>
        </w:tblPrEx>
        <w:tc>
          <w:tcPr>
            <w:tcW w:w="10205" w:type="dxa"/>
            <w:shd w:val="clear" w:color="auto" w:fill="FFFFFF"/>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B004CF" w:rsidTr="00B004CF">
        <w:tblPrEx>
          <w:tblCellMar>
            <w:top w:w="0" w:type="dxa"/>
            <w:bottom w:w="0" w:type="dxa"/>
          </w:tblCellMar>
        </w:tblPrEx>
        <w:tc>
          <w:tcPr>
            <w:tcW w:w="10205" w:type="dxa"/>
            <w:shd w:val="clear" w:color="auto" w:fill="D2DCF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004CF" w:rsidTr="00B004CF">
        <w:tblPrEx>
          <w:tblCellMar>
            <w:top w:w="0" w:type="dxa"/>
            <w:bottom w:w="0" w:type="dxa"/>
          </w:tblCellMar>
        </w:tblPrEx>
        <w:tc>
          <w:tcPr>
            <w:tcW w:w="10205" w:type="dxa"/>
            <w:shd w:val="clear" w:color="auto" w:fill="FFFFFF"/>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HenvendelseStruktur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(EFISagsbehandlerBegrundelse)</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(EFISagsbehandlerYderligereBegrundelse)</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HovedFordringReturnerÅrsagStruktur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HovedFordringReturÅrsagBegr</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(HovedFordringReturÅrsagTekst)</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KFIAktivAndelStruktur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(eTLIdentifikatorMarkering)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(eTLAndelsIdentifikator)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(AktivAndelEjerAndel)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(AndelsboligNummer)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(AktivAndelMedejer)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(AktivAndelRestgæld)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AndelsboligAdministrator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EFIKundeIdentStruktur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(KFIAdresseStruktur)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(PersonNavnNavn)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KFIAktivAnpartStruktur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(VirksomhedNavnFirmaNavn)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(AktivAnpartBeskrivelse)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(AktivAnpartBehæftelseType)</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KFIAktivFastEjendomStruktur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(AktivFastEjendomPrioritetRestgæld)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(eTLIdentifikatorMarkering)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MatrikelSamling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Matrikel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MatrikelNummer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(EjerlejlighedNummer)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(EjendomAnpartNummer)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(AktivFastEjendomOffentligVurdering)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(AktivFastEjendomBenyttelse)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(AktivFastEjendomEjerAndel)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(AktivFastEjendomMedejer)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(eTLEjendomIdentifikator)</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KFIAktivKøretøjStruktur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(AktivKøretøjForsikringOplysning)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(AktivKøretøjStelLøbeNummer)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(AktivKøretøjMærke)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(AktivKøretøjTilgangDato)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(AktivKøretøjAfgangDato)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(AktivKøretøjErEjer)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(AktivKøretøjErBruger)</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(AktivKøretøjBehæftelseType)</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KFIAktivLøsøreStruktur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(AktivLøsøreAntal)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(AktivLøsøreBeskrivelse)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(AktivLøsøreBehæftelseType)</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KFIAktivOphævetPensionStruktur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(AktivOphævetPensionRegNummer)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(AktivOphævetPensionKontoNummer)</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(AktivOphævetPensionIndestående)</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KFIAktivPlaceringStruktur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(AktivPlaceringLokation)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(AktivPlaceringLokaleNummer)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KFIAktivPrivatPensionStruktur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(AktivPrivatPensionRegNummer)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(AktivPrivatPensionKontoNummer)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(AktivPrivatPensionPræmieBidrag)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(AktivPrivatPensionType)</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KFIAktivSikkerhedsstillelseStruktur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(AktivSikkerhedsstillelseOpbevaringssted)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(AktivSikkerhedsstillelseYderligereKommentarer)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(AktivSikkerhedsstillelsePeriodeStart)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(AktivSikkerhedsstillelsePeriodeSlut)</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(AktivSikkerhedsstillelseBeløb)</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KFIAktivSimpelFordringStruktur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(AktivSimpelFordringRegNummer)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(AktivSimpelFordringKontoNummer)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(AktivSimpelFordringEjerKode)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(AktivSimpelFordringRenteIndtægt)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(AktivSimpelFordringFakturaNummer)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(AktivBeskrivelse)</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(UdlægBeløb)</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AktivKildeType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UdlægReferenceSamling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UdlægReference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UdlægsbladJournalNummer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KFIAktiv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KFIAktivFastEjendomStruktur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KFIAktivAndelStruktur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KFIAktivKøretøjStruktur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KFIAktivSimpelFordringStruktur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KFIAktivLøsøreStruktur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KFIAktivAnpartStruktur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KFIAktivVærdipapirStruktur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KFIAktivØvrigeStruktur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KFIAktivOphævetPensionStruktur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KFIAktivPrivatPensionStruktur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KFIAktivSikkerhedsstillelseStruktur</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KFIAktivVærdipapirStruktur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(AktivVærdipapirKursBeløb)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(AktivVærdipapirBehæftelseType)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(AktivVærdipapirRegNummer)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(AktivVærdipapirKontoNummer)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(AktivVærdipapirTypeKode)</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(AktivBeskrivelse)</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KFIAktivØvrigeStruktur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(AktivØvrigBeskrivelseUdlAktiv)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(AktivØvrigBehæftelseType)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KFIAlternativKontaktStruktur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AlternativKontaktID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AlternativKontaktGyldigFra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AlternativKontaktOprettetAfFagsystem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(AlternativKontaktBemærkning)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(AlternativKontaktErstatningNummerStruktur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AlternativKontaktHenvisningNummer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PersonOplysninger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(AlternativKontaktPersonFødselDato)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AlternativKontaktPersonKøn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AlternativKontaktPersonNavnAdresseBeskyttelseMarkering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AlternativKontaktReferenceStrukturListe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AlternativKontaktReferenceStruktur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AlternativEmailForholdPrimærMarkering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TelefonUdenlandskNummer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AlternativTelefonForholdPrimærMarkering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FaxUdlandNummer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AlternativFaxForholdPrimærMarkering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KFIPersonStamoplysningStruktur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(PersonNavnNavn)</w:t>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AdresseOplysninger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Folkeregisteradresse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KFIVirksomhedAdresseStruktur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KFIVirksomhedStamoplysningStruktur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VirksomhedNavn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VirksomhedNavnFirmaNavnKort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PrimærAdresse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KFIVirksomhedAdresseStruktur</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004CF" w:rsidTr="00B004CF">
        <w:tblPrEx>
          <w:tblCellMar>
            <w:top w:w="0" w:type="dxa"/>
            <w:bottom w:w="0" w:type="dxa"/>
          </w:tblCellMar>
        </w:tblPrEx>
        <w:tc>
          <w:tcPr>
            <w:tcW w:w="10205" w:type="dxa"/>
            <w:shd w:val="clear" w:color="auto" w:fill="D2DCF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004CF" w:rsidTr="00B004CF">
        <w:tblPrEx>
          <w:tblCellMar>
            <w:top w:w="0" w:type="dxa"/>
            <w:bottom w:w="0" w:type="dxa"/>
          </w:tblCellMar>
        </w:tblPrEx>
        <w:tc>
          <w:tcPr>
            <w:tcW w:w="10205" w:type="dxa"/>
            <w:shd w:val="clear" w:color="auto" w:fill="FFFFFF"/>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LåneUdgiftPostStruktur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(LåneUdgiftAnvendelse)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(LåneUdgiftKreditorNavn)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(LåneUdgiftStiftelseDato)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(LåneUdgiftUdløbDato)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(LåneUdgiftRegistreringNummer)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(LåneUdgiftKontoNummer)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(LåneUdgiftRestGældBeløbStruktur)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KundeBudgetPostBeløb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SamleverBudgetPostBeløb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004CF" w:rsidTr="00B004CF">
        <w:tblPrEx>
          <w:tblCellMar>
            <w:top w:w="0" w:type="dxa"/>
            <w:bottom w:w="0" w:type="dxa"/>
          </w:tblCellMar>
        </w:tblPrEx>
        <w:tc>
          <w:tcPr>
            <w:tcW w:w="10205" w:type="dxa"/>
            <w:shd w:val="clear" w:color="auto" w:fill="D2DCF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004CF" w:rsidTr="00B004CF">
        <w:tblPrEx>
          <w:tblCellMar>
            <w:top w:w="0" w:type="dxa"/>
            <w:bottom w:w="0" w:type="dxa"/>
          </w:tblCellMar>
        </w:tblPrEx>
        <w:tc>
          <w:tcPr>
            <w:tcW w:w="10205" w:type="dxa"/>
            <w:shd w:val="clear" w:color="auto" w:fill="FFFFFF"/>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låne budgetpost kan være en post i et personbudget</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LåneUdgiftRestGældBeløbStruktur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LåneUdgiftRestGældBeløb</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(LåneUdgiftRestGældBeløbDKK)</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LønIndeholdelseBegrundelseStruktur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MFMeddelelseAfregnStruktur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MFUnderretAfregnStruktur</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MFMeddelelseAfskrivStruktur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MFUnderretAfskrivStruktur</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MFMeddelelseGrundStruktur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MFUnderretningDatoTid</w:t>
            </w:r>
          </w:p>
        </w:tc>
      </w:tr>
      <w:tr w:rsidR="00B004CF" w:rsidTr="00B004CF">
        <w:tblPrEx>
          <w:tblCellMar>
            <w:top w:w="0" w:type="dxa"/>
            <w:bottom w:w="0" w:type="dxa"/>
          </w:tblCellMar>
        </w:tblPrEx>
        <w:tc>
          <w:tcPr>
            <w:tcW w:w="10205" w:type="dxa"/>
            <w:shd w:val="clear" w:color="auto" w:fill="D2DCF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004CF" w:rsidTr="00B004CF">
        <w:tblPrEx>
          <w:tblCellMar>
            <w:top w:w="0" w:type="dxa"/>
            <w:bottom w:w="0" w:type="dxa"/>
          </w:tblCellMar>
        </w:tblPrEx>
        <w:tc>
          <w:tcPr>
            <w:tcW w:w="10205" w:type="dxa"/>
            <w:shd w:val="clear" w:color="auto" w:fill="FFFFFF"/>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Grundstruktur for meddelser til fordringhavere og rettighedshavere. DMIFordringHaverID udfyldes altid på fordringer (DMIFordringFordringArtKode INDR, MODR, OPKR), men ikke altid på transporter (DMIFordringFordringArtKode=TRAN)</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MFMeddelelseKundeÆndringStruktur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MFUnderretKundeÆndringStruktur</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MFMeddelelseModregningStruktur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MFUnderretModregningStruktur</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MFMeddelelseNyFordringHaverStruktur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MFUnderretNyFordringHaverStruktur</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MFMeddelelseNyTransportAdministratorStruktur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MFUnderretNyTransportAdministratorStruktur</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MFMeddelelseRenteTilskrivningStruktur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MFUnderretRenteTilskrivningStruktur</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MFMeddelelseReturnerStruktur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MFUnderretReturnerStruktur</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MFUnderretAfregnStruktur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FordringHaverAfregningUnderret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UdligningAfregningListe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UdligningAfregning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FordringHaverAfregningBeløbStruktur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FordringHaverFordringListe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FordringerOmfattetAfUdligningenAfregningen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(DMIUdbetalingReference)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SupplerendeIndbetalingOplysninger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DMIIndbetalingAktivitetType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(DMIIndbetalingAktivitetTekst)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FordringAfregningBeløbStruktur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MFUnderretAfskrivStruktur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DMIFordringAfskrivTilbagekald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TransaktionHæftelseFordringValg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AfskrivHæftelse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RestbeløbValg *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MFUnderretKundeÆndringStruktur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KundeÆndringValg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CPRNummerSkift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NytCPRNummer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AKRNummerSkift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AlternativKontaktReferenceStrukturListe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AlternativKontaktReferenceStruktur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AlternativKontaktErstatningNummerStruktur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MFUnderretModregningStruktur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DMIMyndighedUdbetalerNavn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MyndighedUdbetalingSpecKonto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InddrivelseRenteDelPeriode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ModregningsBeløb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FordringDækningBeløbStruktur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DMIFordringDækningDato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MFUnderretNyFordringHaverStruktur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FordringHæftelse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HæftelseStartDato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(HæftelseSlutDato)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GammelFordringHaver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DMIFordringHaverID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(DMIFordringFordringHaverRef)</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004CF" w:rsidTr="00B004CF">
        <w:tblPrEx>
          <w:tblCellMar>
            <w:top w:w="0" w:type="dxa"/>
            <w:bottom w:w="0" w:type="dxa"/>
          </w:tblCellMar>
        </w:tblPrEx>
        <w:tc>
          <w:tcPr>
            <w:tcW w:w="10205" w:type="dxa"/>
            <w:shd w:val="clear" w:color="auto" w:fill="D2DCF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004CF" w:rsidTr="00B004CF">
        <w:tblPrEx>
          <w:tblCellMar>
            <w:top w:w="0" w:type="dxa"/>
            <w:bottom w:w="0" w:type="dxa"/>
          </w:tblCellMar>
        </w:tblPrEx>
        <w:tc>
          <w:tcPr>
            <w:tcW w:w="10205" w:type="dxa"/>
            <w:shd w:val="clear" w:color="auto" w:fill="FFFFFF"/>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"underret-besked" ved fordringhaverskifte.</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MFUnderretNyTransportAdministratorStruktur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TransportRettighedshaverElementIndStruktur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GammelTransportAdministrator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004CF" w:rsidTr="00B004CF">
        <w:tblPrEx>
          <w:tblCellMar>
            <w:top w:w="0" w:type="dxa"/>
            <w:bottom w:w="0" w:type="dxa"/>
          </w:tblCellMar>
        </w:tblPrEx>
        <w:tc>
          <w:tcPr>
            <w:tcW w:w="10205" w:type="dxa"/>
            <w:shd w:val="clear" w:color="auto" w:fill="D2DCF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004CF" w:rsidTr="00B004CF">
        <w:tblPrEx>
          <w:tblCellMar>
            <w:top w:w="0" w:type="dxa"/>
            <w:bottom w:w="0" w:type="dxa"/>
          </w:tblCellMar>
        </w:tblPrEx>
        <w:tc>
          <w:tcPr>
            <w:tcW w:w="10205" w:type="dxa"/>
            <w:shd w:val="clear" w:color="auto" w:fill="FFFFFF"/>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"underret-besked" ved transport administrator skifte.</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MFUnderretRenteTilskrivningStruktur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RentePeriodeFraDato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RentePeriodeTilDato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RenteÅrTilDatoBeløbDKK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MFUnderretReturnerStruktur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(DMIFordringFordringHaverRef)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HovedFordringReturnerÅrsagStruktur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DMIFordringVirkningFra</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MFUnderretTransportOprettetStruktur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TransportRettighedHaver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TransportRettighedshaverElementIndStruktur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004CF" w:rsidTr="00B004CF">
        <w:tblPrEx>
          <w:tblCellMar>
            <w:top w:w="0" w:type="dxa"/>
            <w:bottom w:w="0" w:type="dxa"/>
          </w:tblCellMar>
        </w:tblPrEx>
        <w:tc>
          <w:tcPr>
            <w:tcW w:w="10205" w:type="dxa"/>
            <w:shd w:val="clear" w:color="auto" w:fill="D2DCF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004CF" w:rsidTr="00B004CF">
        <w:tblPrEx>
          <w:tblCellMar>
            <w:top w:w="0" w:type="dxa"/>
            <w:bottom w:w="0" w:type="dxa"/>
          </w:tblCellMar>
        </w:tblPrEx>
        <w:tc>
          <w:tcPr>
            <w:tcW w:w="10205" w:type="dxa"/>
            <w:shd w:val="clear" w:color="auto" w:fill="FFFFFF"/>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"underret-besked" ved transport-oprettelse.</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MeddelelsePakkeBilagStruktur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MeddelelsePakkeBilagKundeMarkering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MeddelelsePakkeBilagSamarbejdspartnerMarkering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MeddelelsePakkeBilagKunderepræsentantMarkering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MeddelelsePakkeBilagTitel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(MeddelelsePakkeBilagNote)</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PersonBudgetPostStruktur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(*KundeBudgetPostBeloeb*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(*SamleverBudgetPostBeloeb*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PersonBudgetStruktur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EFIBudgetPostGældFørSamliv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EFIBudgetPostÆgtefælleGæld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(EFIBudgetBeregningRegel)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(EFIBudgetModtagetDato)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(BudgetSumBeløbStruktur)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PersonBudgetPostListe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PersonBudgetPostStruktur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LåneUdgiftPostGruppeListe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LåneUdgiftPostStruktur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BørneBudgetListe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BørneBudgetStruktur</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004CF" w:rsidTr="00B004CF">
        <w:tblPrEx>
          <w:tblCellMar>
            <w:top w:w="0" w:type="dxa"/>
            <w:bottom w:w="0" w:type="dxa"/>
          </w:tblCellMar>
        </w:tblPrEx>
        <w:tc>
          <w:tcPr>
            <w:tcW w:w="10205" w:type="dxa"/>
            <w:shd w:val="clear" w:color="auto" w:fill="D2DCF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004CF" w:rsidTr="00B004CF">
        <w:tblPrEx>
          <w:tblCellMar>
            <w:top w:w="0" w:type="dxa"/>
            <w:bottom w:w="0" w:type="dxa"/>
          </w:tblCellMar>
        </w:tblPrEx>
        <w:tc>
          <w:tcPr>
            <w:tcW w:w="10205" w:type="dxa"/>
            <w:shd w:val="clear" w:color="auto" w:fill="FFFFFF"/>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Budgettet for personkunder indeholdes i en PersonBudgetStruktur.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ikke oprettes børnebudgetter for AKP kunder.</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RenteGodtgørelseBeløbStruktur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(RenteGodtgørelseBeløbDKK)</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RenteGodtgørelseÅrsagStruktur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RenteGodtgørelseÅrsagBegr</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(RenteGodtgørelseÅrsagTekst)</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B004CF" w:rsidTr="00B004CF">
        <w:tblPrEx>
          <w:tblCellMar>
            <w:top w:w="0" w:type="dxa"/>
            <w:bottom w:w="0" w:type="dxa"/>
          </w:tblCellMar>
        </w:tblPrEx>
        <w:tc>
          <w:tcPr>
            <w:tcW w:w="10205" w:type="dxa"/>
            <w:shd w:val="clear" w:color="auto" w:fill="D2DCF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004CF" w:rsidTr="00B004CF">
        <w:tblPrEx>
          <w:tblCellMar>
            <w:top w:w="0" w:type="dxa"/>
            <w:bottom w:w="0" w:type="dxa"/>
          </w:tblCellMar>
        </w:tblPrEx>
        <w:tc>
          <w:tcPr>
            <w:tcW w:w="10205" w:type="dxa"/>
            <w:shd w:val="clear" w:color="auto" w:fill="FFFFFF"/>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SLønIndeholdelseBeløbStruktur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(SLønIndeholdelseBeløbDKK)</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SagsKundeStruktur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SagsKundeStrukturValg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KFIPersonStamoplysningStruktur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KFIVirksomhedStamoplysningStruktur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KFIAlternativKontaktStruktur</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SamarbejdPartStruktur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SamarbejdPartType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SamarbejdPartNavn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IdentifikationsValg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StatstidendeDødsboMeddelelseStruktur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Afdød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StatstidendePersonKontekstStruktur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AfdødsVirksomhedListe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StatstidendeVirksomhedKontekstStruktur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AfdødÆgtefælle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(StatstidendePersonKontekstStruktur)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(StatstidendeVirksomhedKontekstStruktur)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KontaktPersonListe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StatstidendeKontaktPersonStruktur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(StatstidendeMeddelelseUdstedelseSted)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(StatstidendeMeddelelseUdstedelseDato)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(StatstidendeMeddelelseUnderskriver)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(StatstidendeMeddelelseLov69Markering)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(StatstidendeMeddelelseBemærkning)</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StatstidendeGældssaneringMeddelelseStruktur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DebitorSamling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StatstidendePersonKontekstStruktur</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StatstidendeKonkursboMeddelelseStruktur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KonkursVirksomhedSamling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VirksomhedTypeValg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KonkursVirksomhed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StatstidendeVirksomhedKontekstStruktur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KonkursPerson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StatstidendePersonKontekstStruktur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StatstidendeKontaktPersonStruktur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(StatstidendePersonKontekstStruktur)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(StatstidendeMeddelelseMødeType)</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(StatstidendeMeddelelseMødeDatoTid)</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StatstidendeMeddelelseStruktur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(StatstidendeMeddelelsePreface)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(StatstidendeMeddelelseRetsKreds)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(StatstidendeMeddelelseRetsKredsSagNummer)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(StatstidendeMeddelelseProklamaDato)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(StatstidendeMeddelelseDekretDato)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StatstidendeMeddelelseValg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StatstidendeKonkursboMeddelelseStruktur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StatstidendeGældssaneringMeddelelseStruktur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StatstidendeDødsboMeddelelseStruktur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StatstidendeRekonstruktionMeddelelseStruktur</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004CF" w:rsidTr="00B004CF">
        <w:tblPrEx>
          <w:tblCellMar>
            <w:top w:w="0" w:type="dxa"/>
            <w:bottom w:w="0" w:type="dxa"/>
          </w:tblCellMar>
        </w:tblPrEx>
        <w:tc>
          <w:tcPr>
            <w:tcW w:w="10205" w:type="dxa"/>
            <w:shd w:val="clear" w:color="auto" w:fill="D2DCF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004CF" w:rsidTr="00B004CF">
        <w:tblPrEx>
          <w:tblCellMar>
            <w:top w:w="0" w:type="dxa"/>
            <w:bottom w:w="0" w:type="dxa"/>
          </w:tblCellMar>
        </w:tblPrEx>
        <w:tc>
          <w:tcPr>
            <w:tcW w:w="10205" w:type="dxa"/>
            <w:shd w:val="clear" w:color="auto" w:fill="FFFFFF"/>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og understrukturene anvendes også i EFI.</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StatstidendePersonKontekstStruktur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StatstidendePersonStruktur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(StatstidendeMeddelelseSagNr)</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StatstidendePersonStruktur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PersonNavnNavn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(PersonFødselDato)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(PersonCPRNummer)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TidligereNavn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[PersonNavnNavn]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EfternavnVedFødsel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[PersonNavnEfterNavn]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(CivilstandDødDato)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(FaxNummer)</w:t>
            </w:r>
          </w:p>
        </w:tc>
      </w:tr>
      <w:tr w:rsidR="00B004CF" w:rsidTr="00B004CF">
        <w:tblPrEx>
          <w:tblCellMar>
            <w:top w:w="0" w:type="dxa"/>
            <w:bottom w:w="0" w:type="dxa"/>
          </w:tblCellMar>
        </w:tblPrEx>
        <w:tc>
          <w:tcPr>
            <w:tcW w:w="10205" w:type="dxa"/>
            <w:shd w:val="clear" w:color="auto" w:fill="D2DCF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004CF" w:rsidTr="00B004CF">
        <w:tblPrEx>
          <w:tblCellMar>
            <w:top w:w="0" w:type="dxa"/>
            <w:bottom w:w="0" w:type="dxa"/>
          </w:tblCellMar>
        </w:tblPrEx>
        <w:tc>
          <w:tcPr>
            <w:tcW w:w="10205" w:type="dxa"/>
            <w:shd w:val="clear" w:color="auto" w:fill="FFFFFF"/>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strukturen vedrører kunder, så garanterer SKAT Statstidende at elementet PersonCPRNummer er udfyldt.</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strukturen omhandler en kontaktperson, så leverer SKAT Statstidende ikke kontaktpersonens personnummer.</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StatstidendeRekonstruktionMeddelelseStruktur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Kontakt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KundeRepræsentant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StatstidendePersonStruktur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StatstidendeMeddelelseKontaktTekst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StatstidendeMeddelelseRetsKreds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DebitorSamling *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StatstidendeVirksomhedKontekstStruktur</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StatstidendeVirksomhedKontekstStruktur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(StatstidendeVirksomhedStruktur)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(StatstidendeMeddelelseSagNr)</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StatstidendeVirksomhedStruktur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(VirksomhedNavnFirmaNavn)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(StatstidendeMeddelelseRegistreringNummer)</w:t>
            </w:r>
          </w:p>
        </w:tc>
      </w:tr>
      <w:tr w:rsidR="00B004CF" w:rsidTr="00B004CF">
        <w:tblPrEx>
          <w:tblCellMar>
            <w:top w:w="0" w:type="dxa"/>
            <w:bottom w:w="0" w:type="dxa"/>
          </w:tblCellMar>
        </w:tblPrEx>
        <w:tc>
          <w:tcPr>
            <w:tcW w:w="10205" w:type="dxa"/>
            <w:shd w:val="clear" w:color="auto" w:fill="D2DCF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004CF" w:rsidTr="00B004CF">
        <w:tblPrEx>
          <w:tblCellMar>
            <w:top w:w="0" w:type="dxa"/>
            <w:bottom w:w="0" w:type="dxa"/>
          </w:tblCellMar>
        </w:tblPrEx>
        <w:tc>
          <w:tcPr>
            <w:tcW w:w="10205" w:type="dxa"/>
            <w:shd w:val="clear" w:color="auto" w:fill="FFFFFF"/>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 Statstidende garanterer, at mindst et af de 4 optionelle elementer er udfyldt.</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UdlægSagsbehandlerStruktur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tc>
      </w:tr>
      <w:tr w:rsidR="00B004CF" w:rsidTr="00B004CF">
        <w:tblPrEx>
          <w:tblCellMar>
            <w:top w:w="0" w:type="dxa"/>
            <w:bottom w:w="0" w:type="dxa"/>
          </w:tblCellMar>
        </w:tblPrEx>
        <w:tc>
          <w:tcPr>
            <w:tcW w:w="10205" w:type="dxa"/>
            <w:shd w:val="clear" w:color="auto" w:fill="D2DCF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004CF" w:rsidTr="00B004CF">
        <w:tblPrEx>
          <w:tblCellMar>
            <w:top w:w="0" w:type="dxa"/>
            <w:bottom w:w="0" w:type="dxa"/>
          </w:tblCellMar>
        </w:tblPrEx>
        <w:tc>
          <w:tcPr>
            <w:tcW w:w="10205" w:type="dxa"/>
            <w:shd w:val="clear" w:color="auto" w:fill="FFFFFF"/>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der udtrykker sagsbehandleren ved navn og eventuelt ressource id</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004CF" w:rsidTr="00B004CF">
        <w:tblPrEx>
          <w:tblCellMar>
            <w:top w:w="0" w:type="dxa"/>
            <w:bottom w:w="0" w:type="dxa"/>
          </w:tblCellMar>
        </w:tblPrEx>
        <w:trPr>
          <w:trHeight w:hRule="exact" w:val="113"/>
        </w:trPr>
        <w:tc>
          <w:tcPr>
            <w:tcW w:w="10205" w:type="dxa"/>
            <w:shd w:val="clear" w:color="auto" w:fill="D2DCF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004CF" w:rsidTr="00B004CF">
        <w:tblPrEx>
          <w:tblCellMar>
            <w:top w:w="0" w:type="dxa"/>
            <w:bottom w:w="0" w:type="dxa"/>
          </w:tblCellMar>
        </w:tblPrEx>
        <w:tc>
          <w:tcPr>
            <w:tcW w:w="10205" w:type="dx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VirksomhedBudgetStruktur</w:t>
            </w:r>
          </w:p>
        </w:tc>
      </w:tr>
      <w:tr w:rsidR="00B004CF" w:rsidTr="00B004CF">
        <w:tblPrEx>
          <w:tblCellMar>
            <w:top w:w="0" w:type="dxa"/>
            <w:bottom w:w="0" w:type="dxa"/>
          </w:tblCellMar>
        </w:tblPrEx>
        <w:tc>
          <w:tcPr>
            <w:tcW w:w="10205" w:type="dxa"/>
            <w:vAlign w:val="center"/>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VirksomhedBudgetPostListe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VirksomhedBudgetPost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tc>
      </w:tr>
    </w:tbl>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004CF" w:rsidSect="00B004CF">
          <w:headerReference w:type="default" r:id="rId13"/>
          <w:pgSz w:w="11906" w:h="16838"/>
          <w:pgMar w:top="567" w:right="567" w:bottom="567" w:left="1134" w:header="283" w:footer="708" w:gutter="0"/>
          <w:cols w:space="708"/>
          <w:docGrid w:linePitch="360"/>
        </w:sect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B004CF" w:rsidTr="00B004CF">
        <w:tblPrEx>
          <w:tblCellMar>
            <w:top w:w="0" w:type="dxa"/>
            <w:bottom w:w="0" w:type="dxa"/>
          </w:tblCellMar>
        </w:tblPrEx>
        <w:trPr>
          <w:tblHeader/>
        </w:trPr>
        <w:tc>
          <w:tcPr>
            <w:tcW w:w="3401" w:type="dxa"/>
            <w:shd w:val="clear" w:color="auto" w:fill="D2DCF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 er en sum af udestående beløb på Inddrivelsesgebyrer for en fordring. Inddrivelsesgebyr er det samme som oprettelsesgebyret og tilskrives, hvis påkrævet, når DMI modtager fordringen fra MF.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Det betyder at den del af gebyrerne der faktisk er betalt er fratrukket dette beløb. Beregnet 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AkkumuleretGebyrRestBeløbDKK</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i danske kroner (beregnet 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gebyrerne der faktisk er betalt er fratrukket.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 er en sum af det udestående beløb på Inddrivelsesrenterne for en fordring. Eller også beskrevet som:</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Det betyder at de renter der faktisk er betalt er fratrukket dette beløb. Beregnet 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AkkumuleretRenteRestBeløbDKK</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i danske kroner (beregnet 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renter der faktisk er betalt er fratrukket.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AktivAndelEjerAndel</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AktivAndelMedejer</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AktivAndelRestgæld</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restgæld i boligen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AktivAnpartBehæftelseType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AktivAnpartBeskrivelse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beskrivelse af anpart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AktivAnpartNummer</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Anpartsnummer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AktivAntal</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kundens aktiver af den pågældende aktivtype.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AktivBeskrivelse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aktivet.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Varelager: 14 l. mælk, 10 l. vodka osv.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AktivDenunciationStatusKode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SENDT, KVITTERING, TILBAGEKALDT</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på evt. denunciation af transporten af aktivet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SENDT: Sendt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KVITTERING: Kvittering modtaget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TILBAGEKALDT: Tilbagekaldt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AktivFastEjendomBenyttelse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ejendommens benyttelse (f.eks. helårsbebyggelse)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AktivFastEjendomEjerAndel</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AktivFastEjendomMedejer</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AktivFastEjendomOffentligVurdering</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offentlige vurdering af den faste ejendom.</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AktivFastEjendomPrioritetRestgæld</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Restgæld i ejendommen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AktivKildeType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EFI, EKSTERN, TIDLIGERE_EKSTERN</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kilde til aktiv (manuelt oprettet i EFI, EKSTERN kilde som f.eks. R75)</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EKSTERN,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TIDLIGERE_EKSTERN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AktivKøretøjAfgangDato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afgang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AktivKøretøjBehæftelseType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AktivKøretøjErBruger</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bruger (men ikke ejer) af køretøjet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AktivKøretøjErEjer</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ejer af køretøjet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AktivKøretøjForsikringOplysning</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Forsikringsoplysninger vedr. køretøjet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AktivKøretøjMærke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køretøjets mærke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AktivKøretøjRegistreringGyldigFra</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første registreringsdato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AktivKøretøjRegistreringNummer</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Køretøjets registreringsnummer (nr.plade)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AktivKøretøjStelLøbeNummer</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Stel-løbenummer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AktivKøretøjStelNummer</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AktivKøretøjTilgangDato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tilgang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AktivLøsøreAntal</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 af enheder i aktiv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AktivLøsøreBehæftelseType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AktivLøsøreBeskrivelse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løsøret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AktivLøsøreType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 af løsøre (kan ikke enumereres)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AktivNavnAdresseTredjemand</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Ustruktureret navn og adresse på trejdemand.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AktivOphævetPensionIndestående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 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AktivOphævetPensionKontoNummer</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ophævet pension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AktivOphævetPensionRegNummer</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ophævet pension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AktivPlaceringBegrundelse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af den enkelte aktive placering.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AktivPlaceringLokaleNummer</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lokalenr på lokation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AktivPlaceringLokation</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lokation (evt. adresse)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AktivPlaceringTypeKode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SKAT, Auktionshus, Flyttefirma, Kunden, Solgt, Tilbage, Anden</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Kategorisering af placeringen af akti-vet. Kan kun sættes for udvalgte ak-tivtyper, se Aktiv-fanebladet i [ODSB Sagsbehandlerportalen].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SKAT,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Auktionshus,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Flyttefirma,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Solgt,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 Tilbageleveret til kunden,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AktivPrivatPensionKontoNummer</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privat pensionskonto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AktivPrivatPensionPræmieBidrag</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præmie/bidrag.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AktivPrivatPensionRegNummer</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privat pension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AktivPrivatPensionType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Kapitalpension, Ratepension</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AktivRettighedTypeKode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Håndpant, SekundærHåndpant, AfhentetTilBortsalg, Rådighedsberøvet, Sikkerhedsstillelse, SkadesløsTransport, Arrest</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rettighedshaver, f.eks. en transporthaver i en transportsituation.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Ingen,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Håndpant,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SekundærHåndpant,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AfhentetTilBortsalg,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Rådighedsberøvet,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Sikkerhedsstillelse,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SkadesløsTransport,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Arrest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AktivSikkerhedsstillelseBeløb</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stillet sikkerhed for i et aktiv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AktivSikkerhedsstillelseOpbevaringssted</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Opbevaringsstedet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AktivSikkerhedsstillelsePeriodeSlut</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perioden for sikkerhedsstillelsen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AktivSikkerhedsstillelsePeriodeStart</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perioden for sikkerhedsstillelsen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AktivSikkerhedsstillelseType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BoersNotObl, BankGar, KontInd, AndBetrSikk</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BoersNotObl: Børsnoterede obligationer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BankGar: Bankgaranti</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KontInd: Kontante indskud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AndBetrSikk: Anden betryggende sikkerhed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AktivSikkerhedsstillelseYderligereKommentarer</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kommentarer i forbindelse med sikkerhedsstilles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AktivSimpelFordringBeløb</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på simpel fordring. Hvis type er Indestående er det beløbet på indestående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AktivSimpelFordringEjerKode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Ejerstatuskode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AktivSimpelFordringFakturaNummer</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AktivSimpelFordringKontoNummer</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(ekskl. Reg-nr)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AktivSimpelFordringNavn</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(ved indestående er det navn på bank)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AktivSimpelFordringRegNummer</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AktivSimpelFordringRenteIndtægt</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angiver renteindtægter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AktivSimpelFordringType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Indestående, Kontanter, Faktura, Tilgodehavende, FaldenArv, Alm_gældsbrev, Andet</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skønnede friværdi på aktivet.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AktivSkønnetFriværdiBegrundelse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selve skønnet af friværdi på aktivet.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AktivVærdipapirBehæftelseType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AktivVærdipapirKontoNummer</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kontonummer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AktivVærdipapirKursBeløb</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KursBeløb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AktivVærdipapirRegNummer</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AktivVærdipapirTypeKode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Aktie, Obligation, Pantebrev</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værdipapir.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Obligation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Pantebrev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AktivitetMødeDato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mødet.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AktivitetMødeTid</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Tiden for mødets afholdelse.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AktivØvrigBehæftelseType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aktivet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AktivØvrigBeskrivelseUdlAktiv</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beskrivelse af (udenlandsk) aktiv sammensat af oplysninger fra R75 (type, land, landekode, nummer, reference)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AktivØvrigType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Luftfartøj, Skib, Omsætningsgældsbrev, AktivIUdlandet, Andet</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AlternativEmailForholdPrimærMarkering</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emailadresse er den alternative kontakts primære email eller ej.</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AlternativFaxForholdPrimærMarkering</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faxnummer er den alternative kontakts primære faxnummer eller ej.</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AlternativKontaktBemærkning</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som vedrører en alternativ kontakt, fx hvorfor den er blevet oprettet eller lign.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AlternativKontaktGyldigFra</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gyldig 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AlternativKontaktGyldigTil</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gyldig 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AlternativKontaktOprettetAfFagsystem</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hvilket fagsystem i SKAT, som har oprettet den alternativ kontakt. Fx DMR eller EFI eller på sigt et tredje system.</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AlternativKontaktPersonFødselDato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alternativ kontakt er født for det tilfælde, hvor kontakten er en person.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køn - enten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mand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kvinde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ukendt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AlternativKontaktPersonNavnAdresseBeskyttelseMarkering</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alternativ kontaktpersons navn og adresse er beskyttet for offentligheden. Det er således kun myndigheder med lovmæssigt grundlag, som har adgang til disse data (fx i forbindelse med sagsbehandling).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AlternativKontaktReferenceTekst</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 AdresseløsPersonMedCPR, UdgåetVirksomhedMedCvrEllerSe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AlternativKontaktType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AlternativTelefonForholdPrimærMarkering</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telefonnummer er den alternative kontakts primære telefonnummer eller ej.</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AndelsboligNummer</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BetalingEvneBegrundelse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Udfyldes ikke af EFI</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BetalingEvneBeløbDKK</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 - i danske kroner.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BetalingEvneBeregnetAIndkomstDKK</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 (I danske kroner).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BetalingEvneBeregningGrundlagKode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E, L</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 = eIndkomst (måned og år eller periode, hvis udbetalingen ikke er månedlig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Årsopgørelse (år og opgørelsesnummer)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  =  Lønseddel (måned og år)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der ikke er reseveret. Beløbet beregnes af betalingsevneberegningen som den aktuelle betalingsevne minus summen af reservationer. Der returneres kun 0 eller positiv betalingsevne.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BetalingEvneLedigTilResBeløbDKK</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i danske kroner, der ikke er reseveret. Beløbet beregnes af betalingsevneberegningen som den aktuelle betalingsevne minus summen af reservationer. Der returneres kun 0 eller positiv betalingsevne.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BetalingEvneNettoIndkPeriode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periode enhed som kundens nettoindkomst er opgivet for - f.eks per måned.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BetalingEvneSærligBegrundelse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en særlig begrundelse som sagsbehandleren skal udfylde, hvis SKAT vælger at anvende betalingsevnen beregnet efter budgetmodellen i stedet for beregningen foretaget efter skemamodellen.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BetalingEvneÅrsindkomstDKK</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 (Angivet i danske kroner)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BetalingOrdningAntalRater</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rater, som aftalen består af. Det kan automatisk beregnes ud fra fordringsbeløbet, som er genstand for indsatsen, og ratebeløb.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BetalingOrdningBSAccept</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om der skal sendes BS meddelelse med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BS meddelelse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BS meddelelse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BetalingOrdningBSMarkering</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betalingsordningen skal tilmeldes Betalingsservice.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BetalingOrdningKundeBankKonto</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kontonummer hos et pengeinstitut mv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BetalingOrdningKundeBankRegNr</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BetalingOrdningRatefrekvens</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DAG, UGE, DAG3, UGE2, MND, KVT, KVT2, ÅRL</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mellem to rater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  Dagligt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Ugentligt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DAG3: 2 gange ugentligt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UGE2: Hver 14.dag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Månedligt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Kvartalsvis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KVT2: Halvårligt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ÅRL:  Årlig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BetalingOrdningSlut</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ophører = inaktiv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BetalingOrdningStart</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gælder fra = SRB for 1 rate.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BetalingOrdningStatÅrsagTekst</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BetalingRykkerAfsendtDato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afsendelse af betalingsrykker.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BetalingRykkerAnnulleretDato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annullering af afsendelse af betalingsrykkeren.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BetalingRykkerBeløb</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skyldige beløb der rykkes for. Det kan være en betalingsordning rate, en eller flere fordringer,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BetalingRykkerFristÆndrAntal</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 gange en betalingsfrist er udskudt.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BetalingRykkerFristÆndrÅrsag</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foruddefineret årsag til at forlænge betalingsfristen.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BetalingRykkerGebyr</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 der er tilskrevet betalingsrykkeren.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BetalingRykkerID</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definition af en betalingsrykker.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BetalingRykkerPåmindelseDato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 et xx dage før sidste rettidige indbetalings dato (SRB) hvor påmindelse om betaling af en rykker skal sendes til kunden.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BetalingRykkerSRBDato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betalingsrykkeren.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afgørelse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BobehandlingAnsøgningDato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Ansøgning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BobehandlingDekretDato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Dekretdato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BobehandlingFristDato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BobehandlingIndledningDato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Indledningsdato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BobehandlingKontaktID</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for en kontaktperson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BobehandlingKontaktNavn</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kontakt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BobehandlingKontaktNr</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Kontakt nummer f.eks. CPR, SE, AKR eller andet.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BobehandlingKontaktRef</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linies tekst til f.eks journalnr, telefon nr, bemærkning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Skifterettens modtagelsesdato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BobehandlingProklamaDato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Proklama 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BobehandlingSkifteretMødeDato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Mødedato for fremmøde i skifteretten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BudgetSumTotalBeløb</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resultat af budgettet i den indrapporterede valuta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BudgetSumTotalBeløbDKK</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resultat af budgettet i den indrapporterede valuta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BygningeTLNummer</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 bygningsnummer må ikke forveksles med BBRs bygningsnummer, der er et trecifret nummer og som anvendes i BBRs adressedel. E-TLs bygningsnummer anvendes i forbindelse med visse e-TL ejendomstyper: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Anpart på lejet grund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Bygning på lejet grund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Bygning på lejet grund opdelt i ejerlejligheder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Bygning på lejet grund opdelt i anparter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Ejerlejlighed på lejet grund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er afsoning afsluttet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kan angive hvornår afsoningen er planlagt afsluttet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angives er afsoning påbegyndt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angiver hvornår afsoningen er planlagt begyndt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BødeforvandlingStrafAnmodningSendtDato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hvornår anmodningen er udsendt på bødeforvandlingstraf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BødeforvandlingStrafForældelsesDato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hvornår bødeforvandlingstraf indsatsens fordring forælder.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BødeforvandlingStrafOpfølgningDato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BødeforvandlingStrafVarselFrist</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angiver ny varselsfrist.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BødeforvandlingStrafVarselSendtDato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hvornår varsel er sendt på bødeforvandlingstraf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BødeforvandlingStrafÅrsag</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årsagen til varsel, anmodning og korrektion på bødeforvandlingstraf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BørneBudgetIndtægtSumBeløb</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indtægter af børnebudgetter i den indrapporterede valueta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BørneBudgetIndtægtSumBeløbDKK</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indtægter af børnebudgetter omregnet fra den indrapporterede valueta til danske krover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BørneBudgetSumTotalBeløb</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resultat af børnebudgetterne i den indrapporterede valuta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BørneBudgetSumTotalBeløbDKK</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resultat af børnebudgetterne omregnet til danske kroner fra  den indrapporterede valuta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BørneBudgetUdgiftSumBeløb</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udgifter af børnebudgetter i den indrapporterede valueta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BørneBudgetUdgiftSumBeløbDKK</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udgifter af børnebudgetter omregnet fra den indrapporterede valueta til danske krover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CivilstandDødDato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Personens dødsdag. Oplyses via CPR/CSRP.</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DMIFordringAfskrivID</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 som entydigt identificerer en afskrivning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DMIFordringAfskrivTilbagekald</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det er tilbagekald af tidligere afskrivning (identificeret med DMIFordringAfskrivID).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tilbagekald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nej, ny afskrivning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Dækningsbeløb i indbetalingens valuta.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DMIFordringDækningBeløbDKK</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FordringDækningBeløb omregnet til danske kroner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fordringen er dækket med, dvs. hvis fordringen er på 1000 kr. og indbetalingen er på 500 kr., så er FordringDækningBeløb 500 kr.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hvor fordringen er dækket med et givet 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fordringbeløb i den inddraporterede valuta.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DMIFordringValutaKode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Fx den som en angivelsen er indberettet i, hvis der er tale om en angivelsestype med beløb.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 nuværende tidspunkt kan SKAT kun modtage angivelser i danske kroner.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DMIHovedFordringEFIFordringID</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minExclusive: -999999999999999999</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Som DMIFordringEFIFordringID.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reference til, så man kan relatere en hovedfordring til en summmeret fordring og underfordringer.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DMIIndbetalingAktivitetTekst</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generel beskrivelse den type aktivitet, som knytter sig til indbetalingen.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 på værdier kunne være: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 ved indbetaling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Ophævelse af dækning ved indbetaling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DMIIndbetalingAktivitetType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DÆKNING, DÆKNOPH, FORDKORR</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identificerer akttiviteten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(enum):</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  - Fordring dækket med indbetaling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DÆKNOPH - Dækning for fordring ophævet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FORDKORR - Fordring korrigeret med mere end restsaldo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DMIInddrivelseRenteTilsigelseBeløbDKK</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 beløb for inddrivelsesrenter på tilsigelsestidspunkt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DMIMyndighedUdbetalerNavn</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Navner på den udbetalende myndighed.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Fritekstangivelse.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DMITransaktionVirkningDato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kan fortolkes forskelligt afhængig af TransaktionTypen: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Transaktiontype: DMITransaktionVirkningDato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 Tages som hovedregel fra betalingsdato på den bagvedliggende indbetaling.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EffektFra/virkningsdato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indbetalingen har en rentemæssig (dækning) effekt)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Tages som hovedregel fra betalingsdato på den bagvedliggende indbetaling.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Dato for påvirkning af saldo, og dermed hvornår transaktionen har rentemæssig effekt.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EffektFra/virkningsdato (dato hvorefter indbetalingen har en rentemæssig (dækning) effekt). Tages som hovedregel fra betalingsdato.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EffektFra/virkningsdato (dato hvorefter indbetalingen har en rentemæssig (korrigeret dækning) effekt). Tages som hovedregel fra betalingsdato.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Registreringsdato.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EffektFra/virkningsdato (dato hvorefter 'indbetalingen' har en rentemæssig (dækning) effekt).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Registreringsdato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EffektFra/virkningsdato (dato hvorefter 'indbetalingen' har en rentemæssig (dækning) effekt).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Registreringsdato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DMIUdbetalingReference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140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Refernce til den udbetaling der er foretaget til fordringhaveren. Del af posteringsteksten fra NemKonto udbetalingen.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DatoLøbeNummer</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19</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dokument-alias bestående af dags dato og et løbenummer. F.eks. 20080304-1234567890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EFIBudgetBeregningRegel</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REGNEREGEL_1, REGNEREGEL_2, REGNEREGEL_3, REGNEREGEL_4, REGNEREGEL_5, REGNEREGEL_6, REGNEREGEL_7, REGNEREGEL_8, REGNEREGEL_9, REGNEREGEL_10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Anvendt budget beregningsregel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Anvendt budget beregningsregel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REGNEREGEL_1: Betalingsevnen er beregnet efter budgettet. Ægtefællen/samlever betaler ikke ydelser på gæld efter § 13 stk. 2</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REGNEREGEL_2: Betalingsevnen er beregnet efter budgettet. Ydelser på ægtefællens/samlevers gæld er medtaget i beregningen efter § 22.</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REGNEREGEL_3: Betalingsevnen er beregnet efter budgettet. Betalingsevnen er dog reduceret, da den ikke må overstige kundens nettoindkomst efter § 13 stk. 3</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REGNEREGEL_4: Betalingsevnen er beregnet efter budgettet.  Ydelser på ægtefællens/samlevers gæld er medtaget i beregningen, men reduceret efter § 13 stk. 6.</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REGNEREGEL_5: Betalingsevnen er beregnet efter budgettet. Det er alene kundens indtægter og udgifter, der er medtaget i beregningen efter § 13 stk. 4,1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REGNEREGEL_6: Betalingsevnen er beregnet efter budgettet. Underskuddet på ægtefællens/samlevers budget er medtaget i beregningen, og reducerer kundens betalingsevne efter § 13 stk. 5,1.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REGNEREGEL_7: Betalingsevnen er beregnet efter budgettet. Det er alene kundens indtægter og udgifter, der er medtaget i beregningen betalingsevne efter § 13 stk. 4,2.</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REGNEREGEL_8: Betalingsevnen er beregnet efter budgettet. Underskuddet på ægtefællens/samlevers budget er medtaget i beregningen, og reducerer kundens betalingsevne efter § 13 stk. 5,2.</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REGNEREGEL_9: Betalingsevnen er beregnet efter budgettet. Overskuddet på ægtefællens/samlevers budget er medtaget i beregningen, og øger kundens betalingsevene jf. § 13 stk. 5,2</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REGNEREGEL_10: Betalingsevnen er beregnet efter budgettet. Overskuddet på ægtefællens/samlevers budget er medtaget i beregningen, og øger kundens betalingsevne. Dog er betalingsevnen reduceret så den ikke overstiger kundens nettoindkomst med visse fradrag jf. § 13 stk. 5,2 og stk. 3</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EFIBudgetGyldigFraDato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EFIBudgetGyldigTilDato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EFIBudgetModtagetDato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EFIBudgetPostBeløb</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EFIBudgetPostBeløbDKK</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EFIBudgetPostBeskrivelse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beskrivelse af en budgetpost. Beskrivelsen kan f.eks. anvendes til at beskrive øvrige budgetposter indenfor den samme budgetpostgruppe.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EFIBudgetPostDokumenteret</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sagsbehandler har afgjort at der findes dokumentation for budgetposten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EFIBudgetPostErØvrigePostMarkering</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Sand er budgetposten af typen Øvrige inden for den givne budgetpostgruppe. Markeringen giver en portal mulighed for at vise indholdet af feltet EFIBudgetPostBeskrivelse i stedet for en DAP 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EFIBudgetPostErØvrigePostStatus</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AKTIV, FREM, UDLOEB</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Dokumentation: Gyldighedsmarkering for en tilføjet budget. Angiver hvorvidt posten er bliver aktiv i fremtiden, er aktiv nu eller udløbet.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 Posten er gyldig om medtages i budgetberegningen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FREM: Posten bliver gyldig og medtages i budgetberegningen fra EFIBudgetPostGyldigFraDato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UDLOEB: Posten er ikke længere gyldig og medtages ikke  i budgetberegningen fordi EFIBudgetPostGyldigTilDato er overskredet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EFIBudgetPostGruppeKode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BEFORDRINGSOGLIGNENDEUDGIFTER, BOLIGUDGIFTER, BOERNEINDTAEGTER, BOERNEUDGIFTER, INDTAEGTER, ANDREUDGIFTER, OEVRIGEUDGIFTER, RAADIGHEDUDGIFTER, VIRKSOMHEDER</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Budgetposter kan samles i grupper f.eks. til visning i portalen eller i papirudgaver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BEFORDRINGSOGLIGNENDEUDGIFTER,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BOLIGUDGIFTER,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BOERNEINDTAEGTER,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BOERNEUDGIFTER,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INDTAEGTER,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ANDREUDGIFTER,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RAADIGHEDUDGIFTER,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BEFORDRINGSOGLIGNENDEUDGIFTER,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BOLIGUDGIFTER,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BOERNEINDTAEGTER,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BOERNEUDGIFTER,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INDTAEGTER,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ANDREUDGIFTER,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EFIBudgetPostGyldigFraDato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EFIBudgetPostGyldigTilDato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EFIBudgetPostGældFørSamliv</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udgiftsbudgetpost er stiftet før samliv mellem parterne. Markeringen angiver om posten evt. skal fratrækkes et beløb, før den kan indregnes i budgettet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EFIBudgetPostID</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for budgetpost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EFIBudgetPostKundeBegrundelse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300 chars.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EFIBudgetPostRedigerbar</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feltet skal være redigerbart i portalerne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EFIBudgetPostSagsbehandlerBegrundelse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300 chars.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EFIBudgetPostSamleverBegrundelse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300 chars.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EFIBudgetPostSidstRedigeretAf</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EFIBudgetPostSidstRedigeretAfRolle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af den bruger, der sidst har redigeret budgetposten. Hentes fra Ændr requestet eller sættes til en passende systembruger, når ændringen sker pga. en hændelse, f.eks. BFY eller NIB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EFIBudgetPostSorteringRækkefølge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sorteringsorden indenfor en budgetpostgruppe til visning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EFIBudgetPostStatusKode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GODKENDT, IKKEGODKENDT, DELVISGODKENDT, AFVIST, UDLØBET</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en given budgetpost.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 Posten er godkendt af en sagsbehandler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IKKEGODKENDT - Posten er endnu ikke behandlet af en sagsbehandler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DELVISTGODKENDT - Posten er godkendt af en sagsbehandler, der har rettet kundens  indtastning. Posten medtages i betalingsevneberegningen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 Posten er afvist af en sagsbehandler. Posten medtages ikke i betalingsevneberegningen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UDLØBET - EFIBudgetPostGyldigTilDato er passeret. Posten medtages ikke i betalingsevneberegningen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 Posten er godkendt af en sagsbehandler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IKKEGODKENDT - Posten er endnu ikke behandlet af en sagsbehandler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DELVISTGODKENDT - Posten er godkendt af en sagsbehandler, der har rettet kundens  indtastning. Posten medtages i betalingsevneberegningen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 Posten er afvist af en sagsbehandler. Posten medtages ikke i betalingsevneberegningen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UDLØBET - EFIBudgetPostGyldigTilDato er passeret. Posten medtages ikke i betalingsevneberegningen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EFIBudgetPostTypeKode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RAADIGHEDBELOEBBARN, NETTOINDKOMSTAUTOMATISK, NETTOINDKOMSTSAGBEHINDT, NETTOUDBETALINGEREJINETTOINDK, NETTOUDBETALINGERERSTATNINGER, BOLIGSIKRINGBOLIGYDELSE, VARMETILSKUDMV, OEVRIGEINDTAEGTER, UDGIFTERTILTRANSPORT, FAGFORENINGAKASSE, BIDRAGTILTROSSAMFUND, HUSLEJE, PRIORITETSYDELSE, FAELLESUDGIFTERVEDREJENDOM, RENOVATION, EJENDOMSSKAT, EL, GAS, VAND, VARME, BYGNINGSOGBRANDFORSIKRING, OEVRIGEUDGIFTERBOLIG, AEGTEFAELLEBIDRAG, BOERNEBIDRAGANDREUDGIFTER, UDGIFTERTILBOERNSSAMVAER, SAMVAERSUDGIFTERBOERN, NETTOUDGIFTSAERLIGEBEHOV, OEVRIGEUDGIFTERANDRE, YDELSEPAAAEGTEFAELLESGAELD, YDELSEPAAANDENGAELD, BOERNEOGUNGEYDELSE, BOERNETILSKUD, BOERNEBIDRAG, PASNING, UDGIFTERTILSAERLIGEBEHOV, OEVRIGEUDGIFTERBOERN, BETALINGSEVNE, UDGIFTERTILTRANSPORTFRADRAG, RAADIGHEDBELOEBVOKSEN, OEVRIGEUDGIFTERBEFORDRING, YDELSEPAAGAELDREDUKTION, OEVRIGEINDTAEGTERBOERN</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en budgetpost. Budgetposttyper kan inddeles i budgetpostgrupper. Budgetpostgruppen af en given typen er anført i parantes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RAADIGHEDBELOEBBARN(UDGIFT)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NETTOINDKOMSTAUTOMATISK (INDTAEGTER)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NETTOUDBETALINGEREJINETTOINDK (INDTAEGTER)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NETTOUDBETALINGERERSTATNINGER (INDTAEGTER)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BOLIGSIKRINGBOLIGYDELSE (BOLIGUDGIFTER)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VARMETILSKUDMV (BOLIGUDGIFTER)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OEVRIGEINDTAEGTER (INDTAEGTER)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UDGIFTERTILTRANSPORT (BEFORDRINGSOGLIGNENDEUDGIFTER)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FAGFORENINGAKASSE (BEFORDRINGSOGLIGNENDEUDGIFTER)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BIDRAGTILTROSSAMFUND (BEFORDRINGSOGLIGNENDEUDGIFTER)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HUSLEJE (BOLIGUDGIFTER)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PRIORITETSYDELSE (BOLIGUDGIFTER)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FAELLESUDGIFTERVEDREJENDOM (BOLIGUDGIFTER)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RENOVATION (BOLIGUDGIFTER)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EJENDOMSSKAT (BOLIGUDGIFTER)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 (BOLIGUDGIFTER)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GAS (BOLIGUDGIFTER)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VAND (BOLIGUDGIFTER)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 (BOLIGUDGIFTER)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BYGNINGSOGBRANDFORSIKRING (BOLIGUDGIFTER)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OEVRIGEUDGIFTERBOLIG (BOLIGUDGIFTER)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AEGTEFAELLEBIDRAG (ANDREUDGIFTER)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BOERNEBIDRAGANDREUDGIFTER (ANDREUDGIFTER)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UDGIFTERTILBOERNSSAMVAER (ANDREUDGIFTER)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SAMVAERSUDGIFTERBOERN (ANDREUDGIFTER)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NETTOUDGIFTSAERLIGEBEHOV (ANDREUDGIFTER)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OEVRIGEUDGIFTERANDRE (ANDREUDGIFTER)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YDELSEPAAAEGTEFAELLESGAELD (OEVRIGEUDGIFTER)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YDELSEPAAANDENGAELD (OEVRIGEUDGIFTER)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BOERNEOGUNGEYDELSE (BOERNEINDTAEGTER)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BOERNETILSKUD (BOERNEINDTAEGTER)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BOERNEBIDRAG (BOERNEINDTAEGTER)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PASNING (BOERNEUDGIFTER)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UDGIFTERTILSAERLIGEBEHOV (BOERNEUDGIFTER)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OEVRIGEUDGIFTERBOERN (BOERNEUDGIFTER)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BETALINGSEVNEVIRKSOMHED (VIRKSOMHED)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UDGIFTERTILTRANSPORTFRADRAG(BEFORDRINGSOGLIGNENDEUDGIFTER)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OEVRIGEUDGIFTERBEFORDRING(BEFORDRINGSOGLIGNENDEUDGIFTER)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YDELSEPAAGAELDREDUKTION(OEVRIGEUDGIFTER)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RAADIGHEDBELOEBVOKSEN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RÅDIGHEDBELØBBARN(UDGIFT)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NETTOINDKOMSTAUTOMATISK (INDTAEGTER)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NETTOINDKOMSTSAGBEHINDT(INDTAEGTER)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NETTOINDKOMSTSAGSBEHANDLER (INDTAEGTER)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NETTOUDBETALINGEREJINETTOINDK (INDTAEGTER)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NETTOUDBETALINGERERSTATNINGER (INDTAEGTER)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BOLIGSIKRINGBOLIGYDELSE (BOLIGUDGIFTER)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VARMETILSKUDMV (BOLIGUDGIFTER)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OEVRIGEINDTAEGTER (INDTAEGTER)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UDGIFTERTILTRANSPORT (BEFORDRINGSOGLIGNENDEUDGIFTER)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FAGFORENINGAKASSE (BEFORDRINGSOGLIGNENDEUDGIFTER)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BIDRAGTILTROSSAMFUND (BEFORDRINGSOGLIGNENDEUDGIFTER)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HUSLEJE (BOLIGUDGIFTER)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PRIORITETSYDELSE (BOLIGUDGIFTER)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FAELLESUDGIFTERVEDREJENDOM (BOLIGUDGIFTER)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RENOVATION (BOLIGUDGIFTER)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EJENDOMSSKAT (BOLIGUDGIFTER)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 (BOLIGUDGIFTER)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GAS (BOLIGUDGIFTER)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VAND (BOLIGUDGIFTER)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 (BOLIGUDGIFTER)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BYGNINGSOGBRANDFORSIKRING (BOLIGUDGIFTER)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OEVRIGEUDGIFTERBOLIG (BOLIGUDGIFTER)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AEGTEFAELLEBIDRAG (ANDREUDGIFTER)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BOERNEBIDRAGANDREUDGIFTER (ANDREUDGIFTER)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UDGIFTERTILBOERNSSAMVAER (ANDREUDGIFTER)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SAMVAERSUDGIFTERBOERN (ANDREUDGIFTER)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NETTOUDGIFTSAERLIGEBEHOV (ANDREUDGIFTER)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OEVRIGEUDGIFTERANDRE (ANDREUDGIFTER)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YDELSEPAAAEGTEFAELLESGAELD (OEVRIGEUDGIFTER)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YDELSEPAAANDENGAELD (OEVRIGEUDGIFTER)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BOERNEOGUNGEYDELSE (BOERNEINDTAEGTER)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BOERNETILSKUD (BOERNEINDTAEGTER)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BOERNEBIDRAG (BOERNEINDTAEGTER)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PASNING (BOERNEUDGIFTER)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UDGIFTERTILSAERLIGEBEHOV (BOERNEUDGIFTER)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OEVRIGEUDGIFTERBOERN (BOERNEUDGIFTER)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BETALINGSEVNEVIRKSOMHED (VIRKSOMHED)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EFIBudgetPostÆgtefælleGæld</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hvorvidt der er truffet afgørelse om eftergivelse, eller der samtidig er afsagt gældssaneringskendelse vedr. kunden ægtefælle, eller ægtefællen afdrager offentlig gæld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EFIBudgetReturDato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EFIBudgetSidstGodkendtAf</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Angivelse af hvilken aktør, der manuelt har godkendt den sidste version af budgettet. Et budget kan være godkendt af kunden eller en sagsbehandler.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opdateret af kunden med værdier indenfor toleranceværdierne, er budgettet godkendt af kunden, og elementet indeholder strengen ”Kunde”.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godkendt af en sagbehandler, indeholder elementet sagsbehandlerens medarbejdernummer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EFIBudgetSidstGodkendtDato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den sidste godkendelse af en sagsbehandler eller kunden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EFIBudgetSidstRedigeretAf</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aktør, der sidst har redigeret budgettet. Et budget kan være redigeret af kunden, en sagsbehandler eller opdateret automatisk.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redigeret af kunden, indeholder elementet strengen ”Kunde”.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redigeret af en sagsbehandler, indeholder elementet sagsbehandlerens medarbejdernummer.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en eller flere budgetposter er opdateret automatisk, indeholder elementet betegnelsen for aktøren, dvs, en af følgende værdier: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’BFY’</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’NIB’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’Forsøgerberegning’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EFIBudgetSidstRedigeretAfRolle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af den bruger, der sidst har redigeret budgettet. Hentes fra Ændr requestet eller sættes til en passende systembruger, når ændringen sker pga. en hændelse, f.eks. BFY eller NIB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EFIBudgetSidstRedigeretDato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den sidste ændring af budgettet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EFIBudgetStatusKode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GODKENDT, DELVISTGODKENDT, UNDERTRYKT, UDLØBET, AFVIST, KLADDEGODKEND, KLADDE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 Budgettet er godkendt af en sagsbehandler, og der beregnes betalingseven efter det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DELVISTGODKENDT- Budgettet er godkendt af en sagsbehandler, der har rettet i kundens indtastninger.Der beregnes betalingseven efter det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UNDERTRYKT - Budgetter er undertrykt af en sagsbehandler. Der beregnes ikke betalingsevne efter det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UDLØBET - Godkendelsesperioden for budgettet er udløb. Der beregnes ikke betalingsevne efter budgettet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 Sagsbehandleren har afvist kundens budget. Der beregnes ikke betalingsevne efter budgettet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KLADDEGODKEND - Når kunden opretter eller redigerer i kladden, og denne skal enten godkendes af en sagsbehandler eller autogodkendes af betalingsevneberegningen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KLADDE - Når sagsbehandleren, kunde eller systemet opretter eller redigerer kladden uden at godkend, sættes status til denne værdi</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EFIBudgetTypeKode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AKPBUDGET, CPRBUDGET, VIRKSOMHEDBUDGET</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budgttet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AKPBUDGET – Personkunde i det alternative kontaktregister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CPRBUDGET – Personkunde i CPR registeret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VIRKSOMHEDBUDGET – Virksomhedskunde i ES eller det alternative kontaktregister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AKPBUDGET - Personkunde i det alternative kontaktregister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CPRBUDGET - Personkunde i CPR registeret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VIRKSOMHEDBUDGET - Virksomhedskunde i ES eller det alternative kontaktregister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EFIBudgetÆgtefælleCPRNummer</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 nummer på kundens ægtefælle eller samlever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EFIEnkeltIndbetalingBeløb</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indtastes ud for den enkelte fordring, for at indikere at der er foretaget en fordeling af en indbetaling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EFIHENAfgørelseDato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Afgørelsesdato for henstand (sidste dato der er sendt meddelelse ang. fordringer).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EFIKorrektionBeløb</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sagsbehandler kan vælge at korrigere med. Beløbet lægges til tilsigelsesbeløbet for at korrigere for de hovedfordringer og underfordringer (opkrævningsrenter og opkrævningsgebyr) der er frasagt kald og varsel på.</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EFIKundeFristDato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 kundefrist dato for en indsats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EFIKundeType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EFILønAfdragProcent</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Procentuel angivelse.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EFILønAfgørelseDatoForIgangværende</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EFILønBudget</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Tekststreng med maks. 100 alfanumeriske tegn.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EFILønEindkomstMånedÅr</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Tekststreng med maks. 100 alfanumeriske tegn.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EFILønIndeholdelseBegrTekst</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henvendelsesfristen.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EFILønIndeholdelseBerostilSlutDato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EFILønIværksatProcent</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Procentuel angivelse.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EFILønJusteretProcent</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Procentuel angivelse.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EFILønPeriodeManglendeLønoplysning</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som kan indeholde op til 80 alfanummeriske tegn (karakterer).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EFILønReduceretProcent</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Procentuel angivelse.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EFILønVarselDato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EFILønseddelMånedÅr</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Tekststreng med maks. 100 alfanumeriske tegn.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EFILønÅrsopgørelseÅrNummer</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Tekststreng med maks. 100 alfanumeriske tegn.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EFISagsbehandlerBegrundelse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Sagsbehandlerens begrundelse ved behandlingen af henvendelsen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EFISagsbehandlerYderligereBegrundelse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begrundelse ved behandlingen af henvendelsen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EFIVersionNummer</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Version af datastruktur. Bruges til optimistisk låsning, dvs. at ved gem af datastruktur fra portal testes at VersionNummer er uændret siden hent.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EjendomAnpartNummer</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ved anpart og ved anpart i bygning på lejet grund og bygning på lejet grund opdelt i anparter.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EjendomNummer</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6-cifret identifikation af en ejendom i BBR-registreret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EjerlavKode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talkode for ejerlav i Danmark.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EjerlavNavn</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EjerlavNavn er dels navnet på den landsby (område), som ejendommen tilhører, dels navnet på det sogn, som ejendommen tilhører. Kaldes også ejerlavsbetegnelse.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EjerlejlighedNummer</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fortløbende nummerering af ejerlejligheder inden for en hovedejendom.</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ErEFIKunde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angiver om en person/virksomhed/alternativ kontakt er EFI-kunde.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ErkendelseDato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kunden erkendte sine fordringer, eller sagsbehandler erkendte fordringerne på kundens vegne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ErkendelseFristDato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fritstdato (dato inklusiv), som kunden senest skal erkende sine fordringer, før SKAT tager yderligere forældelsesafbrydende skridt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FaxNummer</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faxnummer som opfylder gyldige formater for danske og udenlandske telefonnumre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FaxUdlandNummer</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rumme både udenlandske og danske faxnumre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FordringAfregningBeløb</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FordringAfregningBeløbDKK</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 i danske kroner.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AFSO, ANDN, ANNU, AUTO, BGTL, DØDB, EFTG, FEJL, FORÆ, GLDS, KOLO, KONK, KREO, ODIFF, REKO, SSFH, TVAO</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AFSO: Afskrivninger pga. afsoning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Tilbageførsel af afskrivning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 Kun til intern brug i DMI.</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FordringAfskrivningÅrsagTekst</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FordringHaverAfregningBeløb</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i den valgte valuta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FordringHaverAfregningBeløbDKK</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omregnet til danske kroner.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afregningen til fordringshaver er oprettet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FordringHaverAfregningID</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afregningen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FordringHaverAfregningPerFra</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FordringHaverAfregningPeriodeFraDato er pr. definition altid én dag efter sidste FordringHaverAfregningDato.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FordringHaverAfrPeriodeFra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FordringHaverAfregningPerTil</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PerTil er = med FordringHaverAfregningsdato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FordringHaverAfregningUnderret</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 AFR</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oplyser om underretningen er en udligning eller en afregning.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FordringHaverAfrUnderret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ForventetIndbetalingOCRLinie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ForventetIndbetalingSumDKK</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ForventetIndbetalingUdbAltIndb</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GebyrBeløb</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HenstandBegrundelseKode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LIKVIDITET, SOCIAL, VELFAERD, OEKONOMI</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LIKVIDITET: Midlertidig likviditetsproblem</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SOCIAL: Sociale hensyn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VELFAERD: Velfærdstruende forhold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OEKONOMI: Økonomiske hensyn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HenstandBegrundelseTekst</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HenstandUdløbDato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udløb af henstand.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RIM returnerer en fordring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HovedFordringReturÅrsagBegr</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returneringen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HovedFordringReturÅrsagKode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AFTL, ANDN, KLAG, TRAF</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returnering af fordring ud fra en fast liste.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HovedFordringReturÅrsagTekst</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HovedfordringSumRestBeløbDKK</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HovedfordringSumRestBeløbDKK er den enkelte hovedfodrings restgæld eksklusiv renter og gebyrer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InddrivelseRenteDelPeriodeFra</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renten beregnes eller tilskrives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InddrivelseRenteDelPeriodeTil</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renten beregnes eller tilskrives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InddrivelseRenteIndbetaling</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indbetales på sum af inddrivelsesrenter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InddrivelseRenteKaldOgVarselFrasagt</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frasagt kald og varsel på sum af inddrivelsesrenter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InddrivelseRentePeriode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for summerede inddrivelsesrenter for en hovedfordring. Perioden er defineret som tidligste fradato til seneste til-dato for de inddrivelsesrente fordringer der indgår i den summerede fordring.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InddrivelseRenteSum</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inddrivelsesrenter på fordringen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IndtægtPostSumBeløb</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og evt. samlevers indtægtsposter i den indrapporterede valuta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IndtægtPostSumBeløbDKK</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og evt samlevers indtægtsposter om fra den indrapporterede valuta til danske kroner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KOBIndberetningUdløbDato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hvornår en indberetning udløber.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udsendelse af varsel om en indberetning til KOB.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 for henvendelse efter varsel og inden indberetning til KOB kan finde sted.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KaldVarselFordringFragsagtOpkrRenteogGebyrBeløbDKK</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 på frafald af kald og varsel på fordring/opkrævningsrenter/opkrævningsgebyr for en fordring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KaldVarselFordringFrasagt</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Kunden har frasagt sig kald og varsel på denne fordring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Kunden har ikke frasagt sig kald og varsel på denne fordring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KaldVarselFragsagtInddrivelsesrenteBeløbDKK</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 på frafald af kald og varsel på inddrivelsesrente for en fordring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KlageSagFremstilling</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KundeMødeBegrundelse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kundemødet.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KundePostSumBeløb</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KundePostSumBeløbDKK</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LovTekst</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LåneUdgiftAnvendelse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et lån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LåneUdgiftKontoNummer</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Angivelsen af et kontonummer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LåneUdgiftKreditorNavn</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kreditoren til lånet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LåneUdgiftRegistreringNummer</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registreringsnummer for et lån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LåneUdgiftRestGældBeløb</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LåneUdgiftRestGældBeløbDKK</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LåneUdgiftStiftelseDato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LåneUdgiftUdløbDato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MFOpgaveAfvisÅrsagBegr</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opgave er afvist.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MFOpgaveAfvisÅrsagKode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TRANSPORTDOK, AFSKRIV, AKRIKKEFUNDET, ANDEN</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afvisning af opgave. Ved valg af årsagskode anden skal felt Anden tekst udfyldes med forklaring af, hvorfor de øvrige årsager ikke er anvendelige.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(enum):</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TRANSPORTDOK: Ugyldigt transportdokument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 Afskrivning ikke godkendt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AKRIKKEFUNDET: Ikke nok information til identifikation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 Anden årsag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MFOpgaveAfvisÅrsagTekst</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MFUnderretningDatoTid</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MatrikelNummer</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MatrikelNummer svarer til matrikelregistrets matrikelnummer.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matrikelregistret identificeres en matrikel ved et matrikelnummer (max fire cifre + max tre bogstaver). I SKAT indeholder MatrikelNummer ligeledes både tal og bogstav.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0001-6999 jfr. approbation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7000-9999 specielle arealer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MeddelelsePakkeBeløb</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udenlandsk valuta angivet som decimaltal, fx. 1500,00 , som anvendes i udenlandske opkrævninger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MeddelelsePakkeBilagKundeMarkering</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kunden?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MeddelelsePakkeBilagKunderepræsentantMarkering</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kunderepræsentant?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MeddelelsePakkeBilagNote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lang 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MeddelelsePakkeBilagSamarbejdspartnerMarkering</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samarbejdspartner?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MeddelelsePakkeBilagTitel</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MeddelelsePakkeTekstLang</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MyndighedTilhørForholdGyldigFra</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MyndighedTilhørForholdGyldigTil</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ikke kundens dispositionsdato).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MyndighedUdbetalingSpecKonto</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skal den indeholde reg.nr. og bankkontnr. som eventuelt anvendes for en specifik ydelsesart. Oplysningen modtages fra NemKonto i strukturen BankAccountStructure.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BankAccountStructure er tom anvendes teksten 'NemKonto' i stedet.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MyndighedUdbetalingTypeNavn</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DMIs myndighedudbetalingstype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OmfattetFordringFratrukketIndbetalingSumDKK</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beløb, hvor der er fratrukket indbetalinger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OmfattetFordringSumDKK</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OmfattetFordringSumDKK er summen af restgælden inklusiv renter og gebyrer på de fordringer indsatsen omfatter.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OpgørelseDato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Opgørelsesdato for historiske saldi for fordringerne omfattet af indsatsen.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PersonFødselDato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Personens fødselsdato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PersonNavnEfterNavn</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Stammer fra CPS og udenlandsk pension.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PersonNavnNavn</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PolitiEftersøgningDato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PolitiFremstillingDato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PostGruppeSumBeløb</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og samleverens poster i den pågældende gruppe beregnet efter reglerne for postgruppen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PostGruppeSumBeløbDKK</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og samleverens poster i den pågældende gruppe i danske kroner beregnet efter reglerne for postgruppen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RSOrganisatoriskEnhedNavn</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organisatorisk enhed.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RenteGodtgørelseBeløb</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som leveres til sagsbehand-ler.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RenteGodtgørelseBeløbDKK</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i danske kroner, som leveres til sagsbehand-ler.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RenteGodtgørelseBeregnBeløb</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sagsbehandler indtaster til brug for beregning af en rentegodtgørelse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RenteGodtgørelseBeregnBeløbDKK</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sagsbehandler indtaster i danske kroner til brug for beregning af en rentegodtgørelse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RenteGodtgørelseDelPeriodeBlb</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 for en del af den samlede periode. Skal bruges til at flette i meddelelse for kunde, hvis rentegodtgørelsen er be-regnet over flere renteperioder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RenteGodtgørelseDelPeriodeBlbDKK</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 i danske kroner for en del af den samlede periode. Skal bruges til at flette i meddelelse for kunde, hvis rentegodtgørelsen er be-regnet over flere renteperioder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RenteGodtgørelseDelPeriodeFra</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en sats er gyldig. Skal anvendes hvis der er flere satser inden for den samlede periode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RenteGodtgørelseDelPeriodeTil</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en sats er gyldig. Skal anvendes hvis der er flere satser inden for den samlede periode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RenteGodtgørelsePeriodeFra</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fra = første rentedag.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RenteGodtgørelsePeriodeTil</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til = sidste rentedag.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RenteGodtgørelseRefRenteSats</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Referencesatsen er den officielle udlånsrente, der fastsættes af Nationalbanken pr. 1.januar og 1.juli. Benyttes ved godtgørelse efter renteloven.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RenteGodtgørelseSumRenteSats</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samlede rentesats som danner grundlag for renteberegningen.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RenteGodtgørelseType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GOOVSK, GORENT</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type af rentegørelse der skal beregnes.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GOOVSK: Godtgørelse for udbetaling af overskydende skat efter 1/10 i efterfølgende indkomstår (kildeskattelovens §62</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GORENT: Godtgørelse jf. renteloven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RenteGodtgørelseÅrsagBegr</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skal angive begrundelse for beregning af rentegodtgørelse.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RenteGodtgørelseÅrsagKode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URTI, URID, SUOS, SUNM, AND</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til angivekse af årsag for rentegodtgørelse.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RenteGodtgørelseÅrsagTekst</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RentePeriodeBeløb</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Rentebeløbet for den omhandlede periode i den angivne valuta.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RentePeriodeBeløbDKK</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Rentebeløbet for den omhandlede periode i danske kroner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RentePeriodeFraDato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datoen for den periode som renten vedrører.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RentePeriodeTilDato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datoen for den periode som renten vedrører.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RentePeriodeType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RenteÅrTilDatoBeløb</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 år- til- dato i den angivne valuta.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RenteÅrTilDatoBeløbDKK</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 år- til- dato i danske kroner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ResultatTilBudgetSumBeløb</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resultat af beregningen af et børnebudget, der medtages i kundens budgetberegning. Når kundens udgifter til et barn overstiger indtægterne, indgår beløbet som en udgift i kundens budget.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ResultatTilBudgetSumBeløbDKK</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resultati danske kroner af beregningen af et børnebudget, der medtages i kundens budgetberegning. Når kundens udgifter til et barn overstiger indtægterne, indgår beløbet i danske kroner som en udgift i kundens budget.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SLønIndeholdelseBeløbDKK</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SaldoPerDato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en SaldoPerDato tilbage i tid, vil fordringer modtaget efter den angivne dato ikke blive vist, og saldo på fordringer afspejler de dækninger og transaktioner der var til stede på det angivne tidspunkt.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SamarbejdPartNavn</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Navnet på samarbejdsparten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Restanceinddrivelsesmyndigheden: Det er f.eks. Søfartsstyrelsen, Statens Luftfartsvæsen og Lønmodtagernes Garantifond.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SamarbejdPartType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samarbejdspart.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Stævningsmand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Politikreds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Statens Lufthavnsvæsen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Fogedret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Auktionshuse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Lokal Advokat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Kammeradvokat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 myndighed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Udstedende myndighed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Landsskatteretten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Danmarks statistik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Låsesmed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 og handelsretten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Byretten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Vognmænd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Justitsministeriet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SamleverPostSumBeløb</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SamleverPostSumBeløbDKK</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SendDato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SkattecenterNavn</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StatstidendeMeddelelseBemærkning</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ekstra kommentarfelt der benyttes ifm. Dødsbo-meddelelser.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StatstidendeMeddelelseDekretDato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dekret.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kun udfyldt såfremt meddelelsen er et dekret.)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StatstidendeMeddelelseKontaktTekst</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kommentarfelt der er relateret til oplysninger om en kontaktperson.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for Rekonstruktions-meddelelser.)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StatstidendeMeddelelseLov69Markering</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ved Dødsbo-meddelelser og angiver om dødsboet er omfattet af skiftelovens § 69.</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StatstidendeMeddelelseMødeDatoTid</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et afholdt møde ifm. behandling af dødsbo.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indgår kun i dødsbo-meddelelser.)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(Svarer indholdsmæssigt til XML Schema-typen dateTime.)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StatstidendeMeddelelseMødeType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Mødetype for et møde relateret til et dødsbo.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optræder kun i Dødsbo-meddelelser.)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Prøvelse af fordringer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Afsluttende bomøde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Øvrige bomøder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StatstidendeMeddelelseNummer</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meddelelse fra Statstidende.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StatstidendeMeddelelsePreface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til overskrift eller indledning på meddelelsen fra Statstidende.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StatstidendeMeddelelseProklamaDato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bekendtgørelsen fra Statstidende.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StatstidendeMeddelelseRegistreringNummer</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entydigt en færøsk virksomhed.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i meddelelser fra Statstidende hvori færøske virksomheder indgår, idet disse ikke har et CVR-nummer.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på værdi: "Sp/f3310")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StatstidendeMeddelelseRetsKreds</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retskredsen som meddelelsen kommer 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StatstidendeMeddelelseRetsKredsSagNummer</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Sagsnummer som retskredsen har tilknyttet meddelelsen.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StatstidendeMeddelelseSagNr</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sagsnummer der er tilknyttet personen eller virksomheden relateret til denne meddelelse.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StatstidendeMeddelelseTekst</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beskeden fra Statstidende.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StatstidendeMeddelelseType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meddelelse fra Statstidende.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DOEDSBOER_ANDRE_MEDDELELSER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DOEDSBOER_ARVEPROKLAMA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DOEDSBOER_INDKALDELSE_TIL_BOMOEDE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DOEDSBOER_PROKLAMA_FAEROEERNE_OG_GROENLAND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DOEDSBOER_PROKLAMA_GAMMEL_UDGAVE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GAELDSSANERING_ANDRE_MEDDELELSER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GAELDSSANERING_INDLEDNING_AF_SAG_PRAEKLUSIVT_PROKLAMA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GAELDSSANERING_INDLEDNING_AF_SAG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GAELDSSANERING_KENDELSE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GAELDSSANERING_KREDITORMOEDE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GAELDSSANERING_PRAEKLUSIVT_PROKLAMA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KONKURSBOER_ANDRE_MEDDELELSER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KONKURSBOER_DEKRET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KONKURSBOER_INDKALDELSE_TIL_FORDRINGSPROEVELSE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KONKURSBOER_OPHAEVELSE_AF_DEKRET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KONKURSBOER_REGNSKAB_OG_BOAFSLUTNING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KONKURSBOER_SKIFTESAMLING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REKONSTRUKTION_ANDRE_FORDRINGSHAVERMEDDELELSER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REKONSTRUKTION_ANDRE_MEDDELELSER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REKONSTRUKTION_REKONSTRUKTIONBEHANDLINGENS_OPHOER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REKONSTRUKTION_REKONSTRUKTIONSFORSLAG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REKONSTRUKTION_REKONSTRUKTIONSPLAN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REKONSTRUKTION_REKONSTRUKTOERENS_FORELOEBIGE_OVERTAGELSE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StatstidendeMeddelelseUdstedelseDato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udstedelse eller underskrift af beskeden.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kun i enkelte Dødsbo-meddelelser.)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StatstidendeMeddelelseUdstedelseSted</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Stedet hvor udstedelsen eller underskrivningen foregik.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kun i enkelte Dødsbo-meddelelser.)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StatstidendeMeddelelseUnderskriver</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Underskriver af meddelelsen.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kun i enkelte Dødsbo-meddelelser.)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TelefonNummer</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telefonnummer svarende til eks: 23232323.</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TelefonUdenlandskNummer</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TransaktionHæftelseFordringValg</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 H</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transaktion er en hæftelse eller en fordring.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 Hæftelse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 Fordring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transaktion vedrører en hæftelse vil KundeStruktur og HæftelseRestBeløb være udfyldt.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transaktion vedrører en fordring vil FordringRestBeløb være udfyldt.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UdgiftPostSumBeløb</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alle udgiftsposter i budgettet. Et beløb i den indrapporterede valuta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UdgiftPostSumBeløbDKK</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alle udgiftsposter i budgettet. Et beløb i danske kroner omregnet fra den indrapporterede valuta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UdlægBeløb</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beløb, der foretages udlæg for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udlægget er gennemført.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Fungerer som angivelse af, om udlægget er gennemført eller ej. En forretningsregel er her, at når udlæg er foretaget og datoen er udfyldt, skal der indsættes en ny forældelsesdato baseret på forældelsesreglen for fordringstypen.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UdlægForkyndelseDato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kunden modtager tilsigelsen fra stævningsmand o.l..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UdlægInddrivelseRenteBeløb</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UdlægInddrivelseRenteBeløb</w:t>
            </w:r>
            <w:r>
              <w:rPr>
                <w:rFonts w:ascii="Arial" w:hAnsi="Arial" w:cs="Arial"/>
                <w:sz w:val="18"/>
              </w:rPr>
              <w:tab/>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r>
              <w:rPr>
                <w:rFonts w:ascii="Arial" w:hAnsi="Arial" w:cs="Arial"/>
                <w:sz w:val="18"/>
              </w:rPr>
              <w:tab/>
              <w:t>Udlægsbeløb for den enkelte repræsentation af SUM Inddrivelserenter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UdlægMødeDatoTid</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møde i forbindelse med udlæg. Er angivet i tilsigelsen.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UdlægSagsfremstilling</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UdlægTinglysningSendtDato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tidligere udsendt brev om "anmod om andelsboligerklæring".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UdlægUdsendelseDato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udsendelse af tilsigelse til kunde. Kaldes også tilsigelsesdato.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UdlægsbladGenoptagDatoTid</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skal genoptages.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UdlægsbladJournalNummer</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journalnummer til identifikation af et udlægsblad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UdlægsbladKaldVarselFrasagt</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Kunden har frasagt sig kald og varsel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Kunden har ikke frasagt sig kald og varsel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UdlægsbladKlageBegrundelse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kunden har klaget.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UdlægsbladKundeHarKlaget</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klaget.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låsesmed blev anvendt.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UdlægsbladNavn</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kunden.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UdlægsbladSærligeBemærkninger</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Særlige bemærkninger til udlægget.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UdlægsbladTotalFrafaldKaldOgVarselBeløbDKK</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 sum på frafald af kald og varsel på inddrivelsesrente for fordringer der er omfattet af et udlæg.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UdlægsbladTotalFrafaldKaldOgVarselOpkrRenteogGebyrBeløbDDK</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 sum på frafald af kald og varsel på hovedfordring/opkrævningsrenter/opkrævningsgebyr for en udlæg.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UdlægsbladTotalIndbetalingBeløbDDK</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Samlet beløb som en kunde frivilligt indbetaler på fordringer der er omfattet af et udlæg i forbindelse med afvikling af en udlægningsforretning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UdlægsbladTotalKaldVarselFrasagtInddrivelsesrenteBeløbDDK</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omfatter total beløb af de enkelte SUM Inddrivelsesrenter, der skal indgå i udlægget.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UdlægsbladTotalOmfattetDMIFordringTilsigelseSumDKK</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omfatter total sum for gæld på tilsigelsesdato. Det vil sige hovedfordringer, SUM Inddrivelsesrenter, opkrævningsrenter og gebyrer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UdlægsbladTotalUdlægBeløbDKK</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Samlet udlægsbeløb for alle de fordringer der er omfattet af et udlæg - efter justering for evt. frafald af kald og varsel og indbetaling fra kunden i forbindelse med et udlæg.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undtagelsesbestemmelser blev anvendt.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UdlægsbladVidner</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UdlægsbladØvrigeTilStede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som var til stede ved udlægget.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UdlægÆndringBegrundelse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mødets ændring.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ValutaDato</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valutaomregningen er foretaget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ValutaKurs</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6</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valutakurs der er anvendt til omregning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VirksomhedAdresseTypeKode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angiver de typer af adresse, som kan oprettes for en virksomhed i forskellige situationer. VirksomhedAdresseType. VirksomhedAdresseType indeholder følgende tilladte værdier: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Virksomhed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Fors. (selsk. selvang.)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Hjemstedadr - selskab mfl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w:t>
            </w:r>
            <w:r>
              <w:rPr>
                <w:rFonts w:ascii="Arial" w:hAnsi="Arial" w:cs="Arial"/>
                <w:sz w:val="18"/>
              </w:rPr>
              <w:tab/>
              <w:t>Lager for T 1 varer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Fjernregistrering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Bo</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w:t>
            </w:r>
            <w:r>
              <w:rPr>
                <w:rFonts w:ascii="Arial" w:hAnsi="Arial" w:cs="Arial"/>
                <w:sz w:val="18"/>
              </w:rPr>
              <w:tab/>
              <w:t>Postboks</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Harpunadresse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w:t>
            </w:r>
            <w:r>
              <w:rPr>
                <w:rFonts w:ascii="Arial" w:hAnsi="Arial" w:cs="Arial"/>
                <w:sz w:val="18"/>
              </w:rPr>
              <w:tab/>
              <w:t>Regnskab</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r>
              <w:rPr>
                <w:rFonts w:ascii="Arial" w:hAnsi="Arial" w:cs="Arial"/>
                <w:sz w:val="18"/>
              </w:rPr>
              <w:tab/>
              <w:t>Lager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r>
              <w:rPr>
                <w:rFonts w:ascii="Arial" w:hAnsi="Arial" w:cs="Arial"/>
                <w:sz w:val="18"/>
              </w:rPr>
              <w:tab/>
              <w:t>Udenlandsk</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Fors. (moms/lønsum)</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r>
              <w:rPr>
                <w:rFonts w:ascii="Arial" w:hAnsi="Arial" w:cs="Arial"/>
                <w:sz w:val="18"/>
              </w:rPr>
              <w:tab/>
              <w:t>Gammel virksomhedsadresse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r>
              <w:rPr>
                <w:rFonts w:ascii="Arial" w:hAnsi="Arial" w:cs="Arial"/>
                <w:sz w:val="18"/>
              </w:rPr>
              <w:tab/>
              <w:t>Frivillig registrering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r>
              <w:rPr>
                <w:rFonts w:ascii="Arial" w:hAnsi="Arial" w:cs="Arial"/>
                <w:sz w:val="18"/>
              </w:rPr>
              <w:tab/>
              <w:t>Spillestedsadresse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AdresseFormType angiver altså hvilken former for adresse, der tillades oprettes, hvorimod VirksomhedAdresseType angiver de adresser, der kan oprettes for en virksomhed.</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findes i Erhvervssystemet tillige regler, som angiver tilladte kombinationer af AdresseFormType og VirksomhedAdresseType. </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 01 kan således alene oprettes for AdresseFormType = 01 osv.</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indeholder elementerne: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VirksomhedAdresseTypeKode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VirksomhedAdresseTypeTekst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VirksomhedAdresseTypeBeskrivelse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VirksomhedAdresseGyldigFra</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VirksomhedAdresseGyldigTil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VirksomhedNavnFirmaNavnKort</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forkortede navn (max 34 karakterer)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VirksomhedNavnGyldigFra</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virksomhedens navn (år md dg)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VirksomhedNavnGyldigTil</w:t>
            </w:r>
          </w:p>
        </w:tc>
        <w:tc>
          <w:tcPr>
            <w:tcW w:w="17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virksomhedens navn (år md dg)</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eTLAndelsIdentifikator</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andelsbolig i eTL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eTLEjendomIdentifikator</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ejendom i eTL.</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eTLEjendomTypeKode</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identificerer en ejendomstype (se http://rep.oio.dk/tinglysning.dk/schema/model/1/EjendomType)</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004CF" w:rsidTr="00B004CF">
        <w:tblPrEx>
          <w:tblCellMar>
            <w:top w:w="0" w:type="dxa"/>
            <w:bottom w:w="0" w:type="dxa"/>
          </w:tblCellMar>
        </w:tblPrEx>
        <w:tc>
          <w:tcPr>
            <w:tcW w:w="3401" w:type="dxa"/>
          </w:tcPr>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eTLIdentifikatorMarkering</w:t>
            </w:r>
          </w:p>
        </w:tc>
        <w:tc>
          <w:tcPr>
            <w:tcW w:w="170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Dokumentation: Flag, der markerer, om EFI har gemt en identifikator til tinglysning af udlæg i aktivet</w:t>
            </w:r>
          </w:p>
          <w:p w:rsid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004CF" w:rsidRPr="00B004CF" w:rsidRDefault="00B004CF" w:rsidP="00B004C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004CF" w:rsidRPr="00B004CF" w:rsidSect="00B004CF">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04CF" w:rsidRDefault="00B004CF" w:rsidP="00B004CF">
      <w:pPr>
        <w:spacing w:line="240" w:lineRule="auto"/>
      </w:pPr>
      <w:r>
        <w:separator/>
      </w:r>
    </w:p>
  </w:endnote>
  <w:endnote w:type="continuationSeparator" w:id="0">
    <w:p w:rsidR="00B004CF" w:rsidRDefault="00B004CF" w:rsidP="00B004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04CF" w:rsidRDefault="00B004CF">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04CF" w:rsidRPr="00B004CF" w:rsidRDefault="00B004CF" w:rsidP="00B004C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EFIMeddelelseSamlingContainer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327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328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04CF" w:rsidRDefault="00B004CF">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04CF" w:rsidRDefault="00B004CF" w:rsidP="00B004CF">
      <w:pPr>
        <w:spacing w:line="240" w:lineRule="auto"/>
      </w:pPr>
      <w:r>
        <w:separator/>
      </w:r>
    </w:p>
  </w:footnote>
  <w:footnote w:type="continuationSeparator" w:id="0">
    <w:p w:rsidR="00B004CF" w:rsidRDefault="00B004CF" w:rsidP="00B004C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04CF" w:rsidRDefault="00B004CF">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04CF" w:rsidRPr="00B004CF" w:rsidRDefault="00B004CF" w:rsidP="00B004CF">
    <w:pPr>
      <w:pStyle w:val="Sidehoved"/>
      <w:jc w:val="center"/>
      <w:rPr>
        <w:rFonts w:ascii="Arial" w:hAnsi="Arial" w:cs="Arial"/>
      </w:rPr>
    </w:pPr>
    <w:r w:rsidRPr="00B004CF">
      <w:rPr>
        <w:rFonts w:ascii="Arial" w:hAnsi="Arial" w:cs="Arial"/>
      </w:rPr>
      <w:t>Servicebeskrivelse</w:t>
    </w:r>
  </w:p>
  <w:p w:rsidR="00B004CF" w:rsidRPr="00B004CF" w:rsidRDefault="00B004CF" w:rsidP="00B004CF">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04CF" w:rsidRDefault="00B004CF">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04CF" w:rsidRPr="00B004CF" w:rsidRDefault="00B004CF" w:rsidP="00B004CF">
    <w:pPr>
      <w:pStyle w:val="Sidehoved"/>
      <w:jc w:val="center"/>
      <w:rPr>
        <w:rFonts w:ascii="Arial" w:hAnsi="Arial" w:cs="Arial"/>
      </w:rPr>
    </w:pPr>
    <w:r w:rsidRPr="00B004CF">
      <w:rPr>
        <w:rFonts w:ascii="Arial" w:hAnsi="Arial" w:cs="Arial"/>
      </w:rPr>
      <w:t>Datastrukturer</w:t>
    </w:r>
  </w:p>
  <w:p w:rsidR="00B004CF" w:rsidRPr="00B004CF" w:rsidRDefault="00B004CF" w:rsidP="00B004CF">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04CF" w:rsidRDefault="00B004CF" w:rsidP="00B004CF">
    <w:pPr>
      <w:pStyle w:val="Sidehoved"/>
      <w:jc w:val="center"/>
      <w:rPr>
        <w:rFonts w:ascii="Arial" w:hAnsi="Arial" w:cs="Arial"/>
      </w:rPr>
    </w:pPr>
    <w:r>
      <w:rPr>
        <w:rFonts w:ascii="Arial" w:hAnsi="Arial" w:cs="Arial"/>
      </w:rPr>
      <w:t>Data elementer</w:t>
    </w:r>
  </w:p>
  <w:p w:rsidR="00B004CF" w:rsidRPr="00B004CF" w:rsidRDefault="00B004CF" w:rsidP="00B004CF">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A10688"/>
    <w:multiLevelType w:val="multilevel"/>
    <w:tmpl w:val="14B815A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4CF"/>
    <w:rsid w:val="00B004CF"/>
    <w:rsid w:val="00D90EB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555280-1098-44C2-A0A1-4E4DAA68B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004CF"/>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B004CF"/>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B004CF"/>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B004CF"/>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B004CF"/>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B004CF"/>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B004CF"/>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B004CF"/>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B004CF"/>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004CF"/>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B004CF"/>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B004CF"/>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B004CF"/>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B004CF"/>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B004CF"/>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B004CF"/>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B004CF"/>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B004CF"/>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B004C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004CF"/>
    <w:rPr>
      <w:rFonts w:ascii="Arial" w:hAnsi="Arial" w:cs="Arial"/>
      <w:b/>
      <w:sz w:val="30"/>
    </w:rPr>
  </w:style>
  <w:style w:type="paragraph" w:customStyle="1" w:styleId="Overskrift211pkt">
    <w:name w:val="Overskrift 2 + 11 pkt"/>
    <w:basedOn w:val="Normal"/>
    <w:link w:val="Overskrift211pktTegn"/>
    <w:rsid w:val="00B004C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004CF"/>
    <w:rPr>
      <w:rFonts w:ascii="Arial" w:hAnsi="Arial" w:cs="Arial"/>
      <w:b/>
    </w:rPr>
  </w:style>
  <w:style w:type="paragraph" w:customStyle="1" w:styleId="Normal11">
    <w:name w:val="Normal + 11"/>
    <w:basedOn w:val="Normal"/>
    <w:link w:val="Normal11Tegn"/>
    <w:rsid w:val="00B004C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004CF"/>
    <w:rPr>
      <w:rFonts w:ascii="Times New Roman" w:hAnsi="Times New Roman" w:cs="Times New Roman"/>
    </w:rPr>
  </w:style>
  <w:style w:type="paragraph" w:styleId="Sidehoved">
    <w:name w:val="header"/>
    <w:basedOn w:val="Normal"/>
    <w:link w:val="SidehovedTegn"/>
    <w:uiPriority w:val="99"/>
    <w:unhideWhenUsed/>
    <w:rsid w:val="00B004C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004CF"/>
  </w:style>
  <w:style w:type="paragraph" w:styleId="Sidefod">
    <w:name w:val="footer"/>
    <w:basedOn w:val="Normal"/>
    <w:link w:val="SidefodTegn"/>
    <w:uiPriority w:val="99"/>
    <w:unhideWhenUsed/>
    <w:rsid w:val="00B004CF"/>
    <w:pPr>
      <w:tabs>
        <w:tab w:val="center" w:pos="4819"/>
        <w:tab w:val="right" w:pos="9638"/>
      </w:tabs>
      <w:spacing w:line="240" w:lineRule="auto"/>
    </w:pPr>
  </w:style>
  <w:style w:type="character" w:customStyle="1" w:styleId="SidefodTegn">
    <w:name w:val="Sidefod Tegn"/>
    <w:basedOn w:val="Standardskrifttypeiafsnit"/>
    <w:link w:val="Sidefod"/>
    <w:uiPriority w:val="99"/>
    <w:rsid w:val="00B004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328</Pages>
  <Words>72018</Words>
  <Characters>439315</Characters>
  <Application>Microsoft Office Word</Application>
  <DocSecurity>0</DocSecurity>
  <Lines>3660</Lines>
  <Paragraphs>1020</Paragraphs>
  <ScaleCrop>false</ScaleCrop>
  <Company>skat</Company>
  <LinksUpToDate>false</LinksUpToDate>
  <CharactersWithSpaces>510313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2016-12-23T06:59:00Z</dcterms:created>
  <dcterms:modified xsi:type="dcterms:W3CDTF">2016-12-23T07:05:00Z</dcterms:modified>
</cp:coreProperties>
</file>