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DD9" w:rsidRDefault="005F1E28" w:rsidP="005F1E2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5F1E28" w:rsidTr="005F1E28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5F1E28" w:rsidTr="005F1E2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5F1E28" w:rsidRP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5F1E28">
              <w:rPr>
                <w:rFonts w:ascii="Arial" w:hAnsi="Arial" w:cs="Arial"/>
                <w:b/>
                <w:sz w:val="30"/>
              </w:rPr>
              <w:t>DOKontoUdbetalingOpret</w:t>
            </w:r>
          </w:p>
        </w:tc>
      </w:tr>
      <w:tr w:rsidR="005F1E28" w:rsidTr="005F1E28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F1E28" w:rsidRP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F1E28" w:rsidRP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F1E28" w:rsidRP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F1E28" w:rsidRP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F1E28" w:rsidRP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5F1E28" w:rsidTr="005F1E28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5F1E28" w:rsidRP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5F1E28" w:rsidRP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EFI_Intern_1_8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5F1E28" w:rsidRP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1.12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5F1E28" w:rsidRP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2011-05-16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5F1E28" w:rsidRP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2015-06-23</w:t>
            </w:r>
          </w:p>
        </w:tc>
      </w:tr>
      <w:tr w:rsidR="005F1E28" w:rsidTr="005F1E2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5F1E28" w:rsidRP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5F1E28" w:rsidTr="005F1E2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5F1E28" w:rsidRP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har ansvar for at orkestrere kald til DMIKontoUdbetalingOpret for at sende overskydende beløb fra en indbetaling til udbetaling, samt afslutning og bookning af relaterede sagsbehandler opgaver.</w:t>
            </w:r>
          </w:p>
        </w:tc>
      </w:tr>
      <w:tr w:rsidR="005F1E28" w:rsidTr="005F1E2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5F1E28" w:rsidRP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5F1E28" w:rsidTr="005F1E2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5F1E28" w:rsidRP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 anvendes i omposterings situationen, hvor der kan opstå overskydende beløb til udbetaling.</w:t>
            </w:r>
          </w:p>
        </w:tc>
      </w:tr>
      <w:tr w:rsidR="005F1E28" w:rsidTr="005F1E2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5F1E28" w:rsidRP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5F1E28" w:rsidTr="005F1E2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 afslutter opgave angivet i input, og booker en ny opgave som returneres i output.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 at DMI ikke uretmæssigt foretager en udbetaling sættes DMIUdbetalingStatus i kaldet til DMIUKontoUdbetalingOpret til enten: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ab/>
              <w:t>MASSEGODK:   DMI kan håndtere den under massegodkendelsesprocessen.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ab/>
              <w:t>AFVENTGODK: Afventer Godkendelse - udbetalingen vil blive sendt til manuel godkendelse af EFI.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afhængig af om beløbet er større end en system parameter.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F1E28" w:rsidRP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Ved kaldet til DMIKontoUdbetalingOpret dannes et enkelt TransaktionDækningElement til at repræsentere det angivne DMIIndbetalingID som der udbetales restbeløb fra. DMITransaktionID sættest til DMIIndbetalingID og DMITransaktionType sættes til INDBETAL</w:t>
            </w:r>
          </w:p>
        </w:tc>
      </w:tr>
      <w:tr w:rsidR="005F1E28" w:rsidTr="005F1E2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5F1E28" w:rsidRP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5F1E28" w:rsidTr="005F1E2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5F1E28" w:rsidRP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5F1E28" w:rsidTr="005F1E2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5F1E28" w:rsidRP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DOKontoUdbetalingOpret_I</w:t>
            </w:r>
          </w:p>
        </w:tc>
      </w:tr>
      <w:tr w:rsidR="005F1E28" w:rsidTr="005F1E2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AfslutOpgave *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  OpgaveBookingreference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Udbetaling *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DMIIndberetterOpretStruktur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(DMITransaktionLøbenummer)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KundeStruktur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UdbetalingBeløbStruktur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DMIIndbetalingID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DMIUdbetalingDato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(DMIUdbetalingBogførtDen)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(MyndighedUdbetalingTypeKode)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DMIUdbetalingNote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DMIUdbetalingNoteDato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(AlternativUdbetalingKanalStruktur)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AlternativtKundenummer*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KundeStruktur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AdresseOplysning *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(KundeNavn)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(AlternativAdresseStruktur)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DMIUdbetalingÅrsagStruktur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F1E28" w:rsidRP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5F1E28" w:rsidTr="005F1E2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5F1E28" w:rsidRP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5F1E28" w:rsidTr="005F1E2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5F1E28" w:rsidRP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DOKontoUdbetalingOpret_O</w:t>
            </w:r>
          </w:p>
        </w:tc>
      </w:tr>
      <w:tr w:rsidR="005F1E28" w:rsidTr="005F1E2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(OpgaveBookingreference)</w:t>
            </w:r>
          </w:p>
          <w:p w:rsidR="005F1E28" w:rsidRP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DMIUdbetalingID</w:t>
            </w:r>
          </w:p>
        </w:tc>
      </w:tr>
      <w:tr w:rsidR="005F1E28" w:rsidTr="005F1E2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5F1E28" w:rsidRP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5F1E28" w:rsidTr="005F1E2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Følgende valideringer foretages I DMKontoUdbetalingOpret.  Valideringen foretages i DMI pånær 452 og 453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________________________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Kontrol af hvorvidt kunde findes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005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Opdatering afvises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KunderNummer, Kundetype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Kontrol af hvorvidt fordring findes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007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Opdatering afvises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DMIFordringEFIFordringID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Kontrol af hvorvidt kundenummer findes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018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Opdatering afvises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KundeNummer, KundeType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Validering Udbetalingsstop sat i forbindelse med at ompostering ikke kan ændres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028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Opdatering afvises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KundeNummer, KundeType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Teknisk fejl ved oprettelse af kundenote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Advisnummer: 450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Sagsbehandler skal oprette kundenote manuelt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KundeNummer, KundeType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Validering:  Opgave ikke afsluttet 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452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Afslut opgave manuelt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Parameterliste: OpgaveBookingreference 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 Opgave ikke booket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453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Håndter opgave manuelt</w:t>
            </w:r>
          </w:p>
          <w:p w:rsidR="005F1E28" w:rsidRP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DMIUdbetalingID</w:t>
            </w:r>
          </w:p>
        </w:tc>
      </w:tr>
      <w:tr w:rsidR="005F1E28" w:rsidTr="005F1E2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5F1E28" w:rsidRP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5F1E28" w:rsidTr="005F1E2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5F1E28" w:rsidRP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F1E28" w:rsidTr="005F1E2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5F1E28" w:rsidRP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5F1E28" w:rsidTr="005F1E2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Service: Synkron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Frekvens: periodevis høj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Volumen: høj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Leverancesikkerhed: høj </w:t>
            </w:r>
          </w:p>
          <w:p w:rsidR="005F1E28" w:rsidRP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Kompencerende transaktion: ingen</w:t>
            </w:r>
          </w:p>
        </w:tc>
      </w:tr>
    </w:tbl>
    <w:p w:rsidR="005F1E28" w:rsidRDefault="005F1E28" w:rsidP="005F1E2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5F1E28" w:rsidSect="005F1E2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5F1E28" w:rsidRDefault="005F1E28" w:rsidP="005F1E2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5F1E28" w:rsidTr="005F1E28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5F1E28" w:rsidTr="005F1E28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5F1E28" w:rsidRP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AlternativAdresseStruktur</w:t>
            </w:r>
          </w:p>
        </w:tc>
      </w:tr>
      <w:tr w:rsidR="005F1E28" w:rsidTr="005F1E28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AlternativAdresse *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(AlternativAdresseFortløbendeNummer)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(AlternativAdresseAnvendelseKode)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(AlternativAdresseGyldigFra)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(AlternativAdresseGyldigTil)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(AdresseTypeKode)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(AdresseTypeTekst)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(AdresseTypeGyldigFra)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(AdresseTypeGyldigTil)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(LandNavn)</w:t>
            </w:r>
          </w:p>
          <w:p w:rsidR="005F1E28" w:rsidRP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5F1E28" w:rsidRDefault="005F1E28" w:rsidP="005F1E2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5F1E28" w:rsidTr="005F1E28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5F1E28" w:rsidTr="005F1E28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5F1E28" w:rsidRP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AlternativUdbetalingKanalStruktur</w:t>
            </w:r>
          </w:p>
        </w:tc>
      </w:tr>
      <w:tr w:rsidR="005F1E28" w:rsidTr="005F1E28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DMIUdbetalingForm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SupplerendeBankOplysningerValg *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DanskBankOverførsel *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DMIUdbetalingRegistreringsNummer 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DMIUdbetalingKontoNummer 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UdenlandskBankOverførsel *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DMIUdbetalingBankLand 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(DMIUdbetalingBankNavn)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OverførselValg *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AlmindeligOverførsel *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DMIUdbetalingBankNøgle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DMIUdbetalingKontoNummer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IBANOverførsel *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DMIUdbetalingSwiftKode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DMIUdbetalingIBANKode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NemKontoUdbetaling *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DMIUdbetalingEgenNemkonto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(KundeStruktur)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F1E28" w:rsidRP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:rsidR="005F1E28" w:rsidRDefault="005F1E28" w:rsidP="005F1E2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5F1E28" w:rsidTr="005F1E28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5F1E28" w:rsidTr="005F1E28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5F1E28" w:rsidRP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DMIIndberetterOpretStruktur</w:t>
            </w:r>
          </w:p>
        </w:tc>
      </w:tr>
      <w:tr w:rsidR="005F1E28" w:rsidTr="005F1E28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DMIIndberetterID</w:t>
            </w:r>
          </w:p>
          <w:p w:rsidR="005F1E28" w:rsidRP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DMIIndberetterRolle</w:t>
            </w:r>
          </w:p>
        </w:tc>
      </w:tr>
    </w:tbl>
    <w:p w:rsidR="005F1E28" w:rsidRDefault="005F1E28" w:rsidP="005F1E2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5F1E28" w:rsidTr="005F1E28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5F1E28" w:rsidTr="005F1E28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5F1E28" w:rsidRP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DMIUdbetalingÅrsagStruktur</w:t>
            </w:r>
          </w:p>
        </w:tc>
      </w:tr>
      <w:tr w:rsidR="005F1E28" w:rsidTr="005F1E28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DMIUdbetalingÅrsagKode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DMIUdbetalingÅrsagBegr</w:t>
            </w:r>
          </w:p>
          <w:p w:rsidR="005F1E28" w:rsidRP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(DMIUdbetalingÅrsagTekst)</w:t>
            </w:r>
          </w:p>
        </w:tc>
      </w:tr>
    </w:tbl>
    <w:p w:rsidR="005F1E28" w:rsidRDefault="005F1E28" w:rsidP="005F1E2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5F1E28" w:rsidTr="005F1E28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5F1E28" w:rsidTr="005F1E28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5F1E28" w:rsidRP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KundeStruktur</w:t>
            </w:r>
          </w:p>
        </w:tc>
      </w:tr>
      <w:tr w:rsidR="005F1E28" w:rsidTr="005F1E28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KundeType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(VirksomhedCVRNummer)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(KundeNavn)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(DriftFormKode)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*EnkeltmandVirksomhedEjer* 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F1E28" w:rsidRP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5F1E28" w:rsidTr="005F1E28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D2DCFA"/>
            <w:vAlign w:val="center"/>
          </w:tcPr>
          <w:p w:rsidR="005F1E28" w:rsidRP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5F1E28" w:rsidTr="005F1E28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FFFFFF"/>
            <w:vAlign w:val="center"/>
          </w:tcPr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Identificerer en kunde som et KundeNummer, KundeType par. De optionelle felter er ikke garanteret udfyldt i alle services hvor KundeStruktur benyttes.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KundeNavn er udfyldt er det baseret på navne-information i CSR-P, ES eller AKR.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 KundeType=SE-Virksomhed kan VirksomhedCVRNummer og DriftFormKode være udfyldt,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og hvis DriftFormKodee=Enkeltmandsfirma vil EnkeltmandVirksomhedEjer være sat.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F1E28" w:rsidRP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optionelle felter vil blive beriget af MF ved modtagelse af en fordring, før den sendes videre til DMI.</w:t>
            </w:r>
          </w:p>
        </w:tc>
      </w:tr>
    </w:tbl>
    <w:p w:rsidR="005F1E28" w:rsidRDefault="005F1E28" w:rsidP="005F1E2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5F1E28" w:rsidTr="005F1E28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5F1E28" w:rsidTr="005F1E28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5F1E28" w:rsidRP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UdbetalingBeløbStruktur</w:t>
            </w:r>
          </w:p>
        </w:tc>
      </w:tr>
      <w:tr w:rsidR="005F1E28" w:rsidTr="005F1E28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ValutaKode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DMIUdbetalingBeløb</w:t>
            </w:r>
          </w:p>
          <w:p w:rsidR="005F1E28" w:rsidRP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(DMIUdbetalingBeløbDKK)</w:t>
            </w:r>
          </w:p>
        </w:tc>
      </w:tr>
    </w:tbl>
    <w:p w:rsidR="005F1E28" w:rsidRDefault="005F1E28" w:rsidP="005F1E2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5F1E28" w:rsidRDefault="005F1E28" w:rsidP="005F1E2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5F1E28" w:rsidSect="005F1E28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5F1E28" w:rsidRDefault="005F1E28" w:rsidP="005F1E2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5F1E28" w:rsidTr="005F1E28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5F1E28" w:rsidRP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5F1E28" w:rsidRP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5F1E28" w:rsidRP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5F1E28" w:rsidTr="005F1E2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F1E28" w:rsidRP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AdresseTypeGyldigFra</w:t>
            </w:r>
          </w:p>
        </w:tc>
        <w:tc>
          <w:tcPr>
            <w:tcW w:w="1701" w:type="dxa"/>
          </w:tcPr>
          <w:p w:rsidR="005F1E28" w:rsidRP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adressetypes gyldighedsstartdato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F1E28" w:rsidRP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F1E28" w:rsidTr="005F1E2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F1E28" w:rsidRP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AdresseTypeGyldigTil</w:t>
            </w:r>
          </w:p>
        </w:tc>
        <w:tc>
          <w:tcPr>
            <w:tcW w:w="1701" w:type="dxa"/>
          </w:tcPr>
          <w:p w:rsidR="005F1E28" w:rsidRP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adressetypes gyldighedsslutdato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F1E28" w:rsidRP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F1E28" w:rsidTr="005F1E2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F1E28" w:rsidRP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</w:tc>
        <w:tc>
          <w:tcPr>
            <w:tcW w:w="1701" w:type="dxa"/>
          </w:tcPr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F1E28" w:rsidRP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identificerer en adressetype. Koder omfatter: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001 - 999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F1E28" w:rsidRP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F1E28" w:rsidTr="005F1E2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F1E28" w:rsidRP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AdresseTypeTekst</w:t>
            </w:r>
          </w:p>
        </w:tc>
        <w:tc>
          <w:tcPr>
            <w:tcW w:w="1701" w:type="dxa"/>
          </w:tcPr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5F1E28" w:rsidRP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kort beskrivelse af adressetypen, såsom "Udenlandsk adresse".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F1E28" w:rsidRP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F1E28" w:rsidTr="005F1E2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F1E28" w:rsidRP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F1E28" w:rsidRP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F1E28" w:rsidRP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F1E28" w:rsidTr="005F1E2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F1E28" w:rsidRP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F1E28" w:rsidRP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F1E28" w:rsidRP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F1E28" w:rsidTr="005F1E2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F1E28" w:rsidRP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F1E28" w:rsidRP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F1E28" w:rsidRP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F1E28" w:rsidTr="005F1E2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F1E28" w:rsidRP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F1E28" w:rsidRP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F1E28" w:rsidRP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F1E28" w:rsidTr="005F1E2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F1E28" w:rsidRP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F1E28" w:rsidRP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F1E28" w:rsidRP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F1E28" w:rsidTr="005F1E2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F1E28" w:rsidRP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F1E28" w:rsidRP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F1E28" w:rsidRP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F1E28" w:rsidTr="005F1E2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F1E28" w:rsidRP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F1E28" w:rsidRP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F1E28" w:rsidRP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F1E28" w:rsidTr="005F1E2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F1E28" w:rsidRP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AlternativAdresseAnvendelseKode</w:t>
            </w:r>
          </w:p>
        </w:tc>
        <w:tc>
          <w:tcPr>
            <w:tcW w:w="1701" w:type="dxa"/>
          </w:tcPr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5F1E28" w:rsidRP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adresseringsmuligheder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F1E28" w:rsidRP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F1E28" w:rsidTr="005F1E2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F1E28" w:rsidRP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AlternativAdresseFortløbendeNummer</w:t>
            </w:r>
          </w:p>
        </w:tc>
        <w:tc>
          <w:tcPr>
            <w:tcW w:w="1701" w:type="dxa"/>
          </w:tcPr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F1E28" w:rsidRP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 Indikerer prioritet.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F1E28" w:rsidRP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F1E28" w:rsidTr="005F1E2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F1E28" w:rsidRP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AlternativAdresseGyldigFra</w:t>
            </w:r>
          </w:p>
        </w:tc>
        <w:tc>
          <w:tcPr>
            <w:tcW w:w="1701" w:type="dxa"/>
          </w:tcPr>
          <w:p w:rsidR="005F1E28" w:rsidRP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F1E28" w:rsidRP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F1E28" w:rsidTr="005F1E2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F1E28" w:rsidRP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AlternativAdresseGyldigTil</w:t>
            </w:r>
          </w:p>
        </w:tc>
        <w:tc>
          <w:tcPr>
            <w:tcW w:w="1701" w:type="dxa"/>
          </w:tcPr>
          <w:p w:rsidR="005F1E28" w:rsidRP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F1E28" w:rsidRP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F1E28" w:rsidTr="005F1E2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F1E28" w:rsidRP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DMIIndberetterID</w:t>
            </w:r>
          </w:p>
        </w:tc>
        <w:tc>
          <w:tcPr>
            <w:tcW w:w="1701" w:type="dxa"/>
          </w:tcPr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F1E28" w:rsidRP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18</w:t>
            </w:r>
          </w:p>
        </w:tc>
        <w:tc>
          <w:tcPr>
            <w:tcW w:w="4671" w:type="dxa"/>
          </w:tcPr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nummer eller et antal karakterer der identificerer indberetteren (borger, virksomhed,system, medarbejder, fordringshaver eller rettighedshaver) i form af: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CPRNummer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SE/CVRNummer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EFI, DMI, MF, DMO, SLUT, SAP38 (karakterer)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WNummer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Specifikt for indberettelse af hæftelse kan følgende værdier anvendes: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 (FH): Fordringshaver angiver selv via selvbetjeningsløsning et hæftelsesforhold.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MF: Anvendes hvis systemet Modtag Fordring beriger med hæftelsesoplysningen, når fordring oprettes.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EFI: Når systemet EFI har påsat en hæfter f.eks. I forbindelse med en udlægsforretning hvor en ægtefælle går fra at være en potentiel hæfter til reel hæfter.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Kunne også være en ændring som er opstået som følge af en ændring i CSR-P vedr. civilstand f.eks. skilsmisse.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WNummer: Sagsbehandler opdaterer manuelt en hæftelse f.eks. hvis kunden viser at pgl. er udtrådt af et I/S og som følge heraf ikke hæfter længere.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F1E28" w:rsidRP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F1E28" w:rsidTr="005F1E2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F1E28" w:rsidRP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DMIIndberetterRolle</w:t>
            </w:r>
          </w:p>
        </w:tc>
        <w:tc>
          <w:tcPr>
            <w:tcW w:w="1701" w:type="dxa"/>
          </w:tcPr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  <w:p w:rsidR="005F1E28" w:rsidRP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Borger, Virksomhed, System, Medarbejder, Fordringshaver, Rettighedshaver</w:t>
            </w:r>
          </w:p>
        </w:tc>
        <w:tc>
          <w:tcPr>
            <w:tcW w:w="4671" w:type="dxa"/>
          </w:tcPr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Indberetterens rolle.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Rollen anvendes i sammenhæng med IndberettetID, efter følgende mønster, men der foretages ingen validering: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IndberetterID       IndberetterRolle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-----------------------------------------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CPRNummer                     Borger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SE/CVRNummer               Virksomhed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                  Fordringshaver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                  Rettighedshaver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                                    System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                                   System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MF                                     System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DMO                                  System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                                 System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SAP38                               System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WNr                                   Medarbejder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Ved indberetning af hæftelse anvendes følgende mønster, men der foretages ligeledes ingen validering: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IndberetterID       IndberetterRolle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-----------------------------------------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                  Fordringshaver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                                     System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MF                                     System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WNr                                   Medarbejder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F1E28" w:rsidRP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F1E28" w:rsidTr="005F1E2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F1E28" w:rsidRP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DMIIndbetalingID</w:t>
            </w:r>
          </w:p>
        </w:tc>
        <w:tc>
          <w:tcPr>
            <w:tcW w:w="1701" w:type="dxa"/>
          </w:tcPr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5F1E28" w:rsidRP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unikke identifikation af den enkelte indbetaling, som skal anvendes til at kunne spore indbetalingen fx ifm med 2 identiske betalinger foretaget samme dag.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F1E28" w:rsidRP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F1E28" w:rsidTr="005F1E2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F1E28" w:rsidRP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DMITransaktionLøbenummer</w:t>
            </w:r>
          </w:p>
        </w:tc>
        <w:tc>
          <w:tcPr>
            <w:tcW w:w="1701" w:type="dxa"/>
          </w:tcPr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5F1E28" w:rsidRP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som identificerer en specifik transaktion i et kald af en service. Det enkelte servicekald kan indeholde flere transaktioner i samme kald, men samme TransaktionLøbenummer må ikke angives mere end en gang i hvert kald, og må heller ikke angives mere end en gang på tværs af kald.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Generelt medfører fremsendelse af samme TransaktionLøbenummer, at den pågældende transaktion afvises som dublet. I enkelte services, f.eks. DMIFordringTilbagekald, er der implementeret teknisk idempotens, ved altid at returnere samme svar, når der kaldes med samme TransaktionLøbenummer.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 eksempel genererer EFI / ModtagFordring et løbenummer pr fordringstransaktion, som sendes sammen med servicen.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Anvendes for at kunne logge historikken, og sikre mod fremsendelse af dubletter.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F1E28" w:rsidRP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F1E28" w:rsidTr="005F1E2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F1E28" w:rsidRP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DMIUdbetalingBankLand</w:t>
            </w:r>
          </w:p>
        </w:tc>
        <w:tc>
          <w:tcPr>
            <w:tcW w:w="1701" w:type="dxa"/>
          </w:tcPr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5F1E28" w:rsidRP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 for den pågældende bank der udbetales til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F1E28" w:rsidRP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F1E28" w:rsidTr="005F1E2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F1E28" w:rsidRP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DMIUdbetalingBankNavn</w:t>
            </w:r>
          </w:p>
        </w:tc>
        <w:tc>
          <w:tcPr>
            <w:tcW w:w="1701" w:type="dxa"/>
          </w:tcPr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F1E28" w:rsidRP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60</w:t>
            </w:r>
          </w:p>
        </w:tc>
        <w:tc>
          <w:tcPr>
            <w:tcW w:w="4671" w:type="dxa"/>
          </w:tcPr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banken udbetalingen foretages til.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F1E28" w:rsidRP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F1E28" w:rsidTr="005F1E2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F1E28" w:rsidRP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DMIUdbetalingBankNøgle</w:t>
            </w:r>
          </w:p>
        </w:tc>
        <w:tc>
          <w:tcPr>
            <w:tcW w:w="1701" w:type="dxa"/>
          </w:tcPr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F1E28" w:rsidRP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</w:tcPr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Nøgle der entydigt identificerer et udenlandsk pengeinstitut. De forskellige lande har sine egne regelsæt for længder og algoritmer.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F1E28" w:rsidRP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F1E28" w:rsidTr="005F1E2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F1E28" w:rsidRP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DMIUdbetalingBeløb</w:t>
            </w:r>
          </w:p>
        </w:tc>
        <w:tc>
          <w:tcPr>
            <w:tcW w:w="1701" w:type="dxa"/>
          </w:tcPr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5F1E28" w:rsidRP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Beløbet der skal udbetales/er udbetalt i den udbetalende valuta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F1E28" w:rsidRP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F1E28" w:rsidTr="005F1E2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F1E28" w:rsidRP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DMIUdbetalingBeløbDKK</w:t>
            </w:r>
          </w:p>
        </w:tc>
        <w:tc>
          <w:tcPr>
            <w:tcW w:w="1701" w:type="dxa"/>
          </w:tcPr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5F1E28" w:rsidRP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Beløbet der skal udbetales/er udbetalt omregnet til danske kroner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F1E28" w:rsidRP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F1E28" w:rsidTr="005F1E2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F1E28" w:rsidRP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DMIUdbetalingBogførtDen</w:t>
            </w:r>
          </w:p>
        </w:tc>
        <w:tc>
          <w:tcPr>
            <w:tcW w:w="1701" w:type="dxa"/>
          </w:tcPr>
          <w:p w:rsidR="005F1E28" w:rsidRP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Regnskabsgyldighedsdato som påføres af DMI.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F1E28" w:rsidRP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F1E28" w:rsidTr="005F1E2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F1E28" w:rsidRP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DMIUdbetalingDato</w:t>
            </w:r>
          </w:p>
        </w:tc>
        <w:tc>
          <w:tcPr>
            <w:tcW w:w="1701" w:type="dxa"/>
          </w:tcPr>
          <w:p w:rsidR="005F1E28" w:rsidRP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Datoen for udbetaling af beløbet.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F1E28" w:rsidRP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F1E28" w:rsidTr="005F1E2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F1E28" w:rsidRP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DMIUdbetalingEgenNemkonto</w:t>
            </w:r>
          </w:p>
        </w:tc>
        <w:tc>
          <w:tcPr>
            <w:tcW w:w="1701" w:type="dxa"/>
          </w:tcPr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5F1E28" w:rsidRP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Indikator om der skal udbetales til egen nemkonto.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"Nej" skal KundeStruktur udfyldes.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F1E28" w:rsidRP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F1E28" w:rsidTr="005F1E2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F1E28" w:rsidRP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DMIUdbetalingForm</w:t>
            </w:r>
          </w:p>
        </w:tc>
        <w:tc>
          <w:tcPr>
            <w:tcW w:w="1701" w:type="dxa"/>
          </w:tcPr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F1E28" w:rsidRP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KONTA, CHECK, BANKO, NEMKO</w:t>
            </w:r>
          </w:p>
        </w:tc>
        <w:tc>
          <w:tcPr>
            <w:tcW w:w="4671" w:type="dxa"/>
          </w:tcPr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Som udgangspunkt udbetales alt til Nemkonto (det offentliges digitale udbetalingsmyndighed, der kender til virksomheders / personers bankkontonummer).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Udenlandske parter eller parter uden bankkonti, der ikke har en Nemkonto, kan få udbetalt via andre medier, fx. check eller bankoverførsel (hvis SKAT har deres bankkontooplysninger).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KONTA: Kontant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CHECK: Check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BANKO: Bankoverførsel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NEMKO: NemKonto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F1E28" w:rsidRP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F1E28" w:rsidTr="005F1E2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F1E28" w:rsidRP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DMIUdbetalingIBANKode</w:t>
            </w:r>
          </w:p>
        </w:tc>
        <w:tc>
          <w:tcPr>
            <w:tcW w:w="1701" w:type="dxa"/>
          </w:tcPr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F1E28" w:rsidRP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36</w:t>
            </w:r>
          </w:p>
        </w:tc>
        <w:tc>
          <w:tcPr>
            <w:tcW w:w="4671" w:type="dxa"/>
          </w:tcPr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Internationalt anerkendt entydig identikation af pengeinstitut og kontonummer. Feltet valideres idet det har indbygget kontrolciffer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F1E28" w:rsidRP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F1E28" w:rsidTr="005F1E2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F1E28" w:rsidRP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DMIUdbetalingID</w:t>
            </w:r>
          </w:p>
        </w:tc>
        <w:tc>
          <w:tcPr>
            <w:tcW w:w="1701" w:type="dxa"/>
          </w:tcPr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5F1E28" w:rsidRP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unikke identifikation af den enkelte udbetaling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F1E28" w:rsidRP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F1E28" w:rsidTr="005F1E2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F1E28" w:rsidRP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DMIUdbetalingKontoNummer</w:t>
            </w:r>
          </w:p>
        </w:tc>
        <w:tc>
          <w:tcPr>
            <w:tcW w:w="1701" w:type="dxa"/>
          </w:tcPr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F1E28" w:rsidRP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</w:tcPr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Kontonummer til anvendelse for udbetaling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F1E28" w:rsidRP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F1E28" w:rsidTr="005F1E2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F1E28" w:rsidRP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DMIUdbetalingNote</w:t>
            </w:r>
          </w:p>
        </w:tc>
        <w:tc>
          <w:tcPr>
            <w:tcW w:w="1701" w:type="dxa"/>
          </w:tcPr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F1E28" w:rsidRP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500</w:t>
            </w:r>
          </w:p>
        </w:tc>
        <w:tc>
          <w:tcPr>
            <w:tcW w:w="4671" w:type="dxa"/>
          </w:tcPr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Begrundelse for udbetalingen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F1E28" w:rsidRP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F1E28" w:rsidTr="005F1E2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F1E28" w:rsidRP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DMIUdbetalingNoteDato</w:t>
            </w:r>
          </w:p>
        </w:tc>
        <w:tc>
          <w:tcPr>
            <w:tcW w:w="1701" w:type="dxa"/>
          </w:tcPr>
          <w:p w:rsidR="005F1E28" w:rsidRP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begrundelsen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F1E28" w:rsidRP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F1E28" w:rsidTr="005F1E2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F1E28" w:rsidRP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DMIUdbetalingRegistreringsNummer</w:t>
            </w:r>
          </w:p>
        </w:tc>
        <w:tc>
          <w:tcPr>
            <w:tcW w:w="1701" w:type="dxa"/>
          </w:tcPr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F1E28" w:rsidRP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banks registreringsnummer der entydigt identificerer pengeinstituttet. Bliver valideret i henhold til pengeinstitutternes officielle liste.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F1E28" w:rsidRP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F1E28" w:rsidTr="005F1E2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F1E28" w:rsidRP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DMIUdbetalingSwiftKode</w:t>
            </w:r>
          </w:p>
        </w:tc>
        <w:tc>
          <w:tcPr>
            <w:tcW w:w="1701" w:type="dxa"/>
          </w:tcPr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F1E28" w:rsidRP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</w:tc>
        <w:tc>
          <w:tcPr>
            <w:tcW w:w="4671" w:type="dxa"/>
          </w:tcPr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Internationalt anerkendt entydig identikation af pengeinstitut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F1E28" w:rsidRP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F1E28" w:rsidTr="005F1E2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F1E28" w:rsidRP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DMIUdbetalingÅrsagBegr</w:t>
            </w:r>
          </w:p>
        </w:tc>
        <w:tc>
          <w:tcPr>
            <w:tcW w:w="1701" w:type="dxa"/>
          </w:tcPr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5F1E28" w:rsidRP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Uddybende begrundelse for, hvorfor en udbetaling er foretaget og anvendes typisk til at bestemme om en udbetaling kræver en godkendelse.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F1E28" w:rsidRP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F1E28" w:rsidTr="005F1E2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F1E28" w:rsidRP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DMIUdbetalingÅrsagKode</w:t>
            </w:r>
          </w:p>
        </w:tc>
        <w:tc>
          <w:tcPr>
            <w:tcW w:w="1701" w:type="dxa"/>
          </w:tcPr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5F1E28" w:rsidRP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AND, FMEIND, FMELØN, IFAFT, IOMR</w:t>
            </w:r>
          </w:p>
        </w:tc>
        <w:tc>
          <w:tcPr>
            <w:tcW w:w="4671" w:type="dxa"/>
          </w:tcPr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årsag til udbetaling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AND: Anden årsag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FMEIND: For meget indbetalt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FMELØN: For meget lønindeholdt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IFAFT: Ifølge aftale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IOMR: Indbetalingen omregistreres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F1E28" w:rsidRP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F1E28" w:rsidTr="005F1E2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F1E28" w:rsidRP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DMIUdbetalingÅrsagTekst</w:t>
            </w:r>
          </w:p>
        </w:tc>
        <w:tc>
          <w:tcPr>
            <w:tcW w:w="1701" w:type="dxa"/>
          </w:tcPr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5F1E28" w:rsidRP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Uddybning af ÅrsagKode Anden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F1E28" w:rsidRP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F1E28" w:rsidTr="005F1E2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F1E28" w:rsidRP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DriftFormKode</w:t>
            </w:r>
          </w:p>
        </w:tc>
        <w:tc>
          <w:tcPr>
            <w:tcW w:w="1701" w:type="dxa"/>
          </w:tcPr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F1E28" w:rsidRP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Entydig kode som identificerer driftformen.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DriftFormKode: DriftFormTekstLang (DriftFormTekstKort)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001: Enkeltmandsfirma (EF)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002: Dødsbo (BO)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003: Interessentskab (IS)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004: Registreret interessentskab (RIS) 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005: Partrederi (PR)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006: Kommanditselskab (KS)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007: Registreret kommanditselskab (RKS)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008: Enhed under oprettelse (EUO)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009: Aktieselskab (AS)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010: AS beskattet som andelsforening (AS)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011: ApS beskattet som andelsforening (ApS)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012: Filial af udenlandsk aktieselskab (UAS)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013: Anpartsselskab under stiftelse (APU)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014: Anpartsselskab (APS)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015: Filial af udenlandsk anpartsselskab (UAP)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016: Europæisk Økonomisk Firmagruppe (EØF)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017: Andelsforening (FAF)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018: Indkøbsforening (FIF)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019: Produktions- og salgsforening (FPS)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020: Brugsforening (FNB) (FNB)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021: Brugsforening (FBF) (FBF)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022: Øvrige andelsforening (FØF)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023: Gensidige forsikringsforening (FGF)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024: Investeringsforening (FAI)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025: Selskab med begrænset ansvar (SBA)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026: Andelsforen. m/ begrænset ansvar (ABA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027: Forening m/begrænset ansvar (FBA)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029: Forening (FO)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030: Finansierings- og kreditinstitut (FRI)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031: Finansieringsinstitut (LFI)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032: Realkreditinstitut (LFR)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033: Sparekasse og Andelskasse (SP)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034: Udenlandsk, anden virksomhed (UØ)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035: Udenlandsk forening (UF)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036: Erhvervsdrivende fond (LFF)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037: Fond (FF)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038: Arbejdsmarkedsforening (LFA)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039: Selvejende institution, forening, fond mv (SI)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040: Selvejende institution med offentlig støtte (SIO)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041: Legat (FL)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042: Stiftelse (FST)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043: Stat (OS)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044: Amt (OA)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045: Kommune (OK)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046: Folkekirkeligt menighedsråd (MR)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047: Særlig offentlig virksomhed (SOV)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048: Afregnende enhed, fællesregistrering (YY)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049: AS beskattet som indkøbsforening (AS)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050: ApS beskattet som indkøbsforening (ApS)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051: Forening omfattet af lov om fonde (LFØ)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052: Konkursbo (BKB)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054: Anden forening (Ø)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055: Registreret enkeltmandsfirma (REF)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056: Udenlandsk aktieselskab (UA)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057: Udenlandsk anpartsselskab (UDP)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058: SE-selskab (SE)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059: Frivillig Forening (FFO)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060: Region (REG)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061: Udenlandsk pengeinstitut (UPI)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062: Udenlandsk forsikringsselskab (UFO)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063: Udenlandsk pensionsinstitut (UPE)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064: Personlig mindre virksomhed (PMV)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F1E28" w:rsidRP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F1E28" w:rsidTr="005F1E2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F1E28" w:rsidRP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KundeNavn</w:t>
            </w:r>
          </w:p>
        </w:tc>
        <w:tc>
          <w:tcPr>
            <w:tcW w:w="1701" w:type="dxa"/>
          </w:tcPr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F1E28" w:rsidRP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kunde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F1E28" w:rsidRP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F1E28" w:rsidTr="005F1E2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F1E28" w:rsidRP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</w:tc>
        <w:tc>
          <w:tcPr>
            <w:tcW w:w="1701" w:type="dxa"/>
          </w:tcPr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:rsidR="005F1E28" w:rsidRP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[0-9]{8,11}</w:t>
            </w:r>
          </w:p>
        </w:tc>
        <w:tc>
          <w:tcPr>
            <w:tcW w:w="4671" w:type="dxa"/>
          </w:tcPr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af kunden i form af CVR/SE nr. for virksomheder, CPR for personer og journalnr. for dem, som ikke har et af de 2 andre typer.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F1E28" w:rsidRP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F1E28" w:rsidTr="005F1E2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F1E28" w:rsidRP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KundeType</w:t>
            </w:r>
          </w:p>
        </w:tc>
        <w:tc>
          <w:tcPr>
            <w:tcW w:w="1701" w:type="dxa"/>
          </w:tcPr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F1E28" w:rsidRP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</w:tcPr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 typen kunde, dvs. hvad KundeNummer dækker over.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CVR-Virksomhed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SE-Virksomhed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CPR-Person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AKR-DMR-Person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AKR-DMR-Virksomhed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AKR-DMR-Ukendt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AKR-EFI-Person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AKR-EFI-Virksomhed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AKR-EFI-Myndighed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AKR-EFI-Ukendt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UViR-Virksomhed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F1E28" w:rsidRP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F1E28" w:rsidTr="005F1E2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F1E28" w:rsidRP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5F1E28" w:rsidRP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F1E28" w:rsidRP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F1E28" w:rsidTr="005F1E2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F1E28" w:rsidRP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LandNavn</w:t>
            </w:r>
          </w:p>
        </w:tc>
        <w:tc>
          <w:tcPr>
            <w:tcW w:w="1701" w:type="dxa"/>
          </w:tcPr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5F1E28" w:rsidRP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landet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F1E28" w:rsidRP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F1E28" w:rsidTr="005F1E2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F1E28" w:rsidRP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MyndighedUdbetalingTypeKode</w:t>
            </w:r>
          </w:p>
        </w:tc>
        <w:tc>
          <w:tcPr>
            <w:tcW w:w="1701" w:type="dxa"/>
          </w:tcPr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F1E28" w:rsidRP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for DMIs myndighedudbetalingstype.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ADGP: Arbejdsløshedsdagpenge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BBID: Børnebidrag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BFMY: Børnefamilieydelse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BIBL: Biblioteksafgift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BOSI: Boligsikring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BOST: Boligstøtte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ERST: Erstatning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FENK: FødevareErhverv (NemKonto)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FESK: FødevareErhverv (SKAT)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KISL: Rentegodtgørelse kildeskatteloven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KNTH: Kontanthjælp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KSLD: Kreditsaldo fra EKKO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LØN:  Løn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MOMS: Moms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OMGO: Omkostningsgodtgørelse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OSKA: Overskydende skatte- eller afgiftsbeløb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OVAM: Overskydende arbejdsmarkedsbidrag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OVIR: Overskydende virksomhedsskatter eller afgifter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OVSK: Overskydende skat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PENS: Pension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PERS: Personskatter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RELO: Rentegodtgørelse renteloven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SDGP: Sygedagpenge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SLØU: Særlig lønindeholdelse udgør 1%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SÆLØ: S-løn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SÆRI: Særlig indkomstskat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F1E28" w:rsidRP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F1E28" w:rsidTr="005F1E2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F1E28" w:rsidRP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OpgaveBookingreference</w:t>
            </w:r>
          </w:p>
        </w:tc>
        <w:tc>
          <w:tcPr>
            <w:tcW w:w="1701" w:type="dxa"/>
          </w:tcPr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F1E28" w:rsidRP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80</w:t>
            </w:r>
          </w:p>
        </w:tc>
        <w:tc>
          <w:tcPr>
            <w:tcW w:w="4671" w:type="dxa"/>
          </w:tcPr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Bookingreference indeholder et ID som det domæne der har oprettet opgaven har specificeret. Giver det kaldende domæne mulighed for at tildele opgaven sin egen identifikation.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F1E28" w:rsidRP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F1E28" w:rsidTr="005F1E2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F1E28" w:rsidRP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5F1E28" w:rsidRP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F1E28" w:rsidRP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F1E28" w:rsidTr="005F1E2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F1E28" w:rsidRP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ValutaKode</w:t>
            </w:r>
          </w:p>
        </w:tc>
        <w:tc>
          <w:tcPr>
            <w:tcW w:w="1701" w:type="dxa"/>
          </w:tcPr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  <w:p w:rsidR="005F1E28" w:rsidRP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[A-Z]{2,3}</w:t>
            </w:r>
          </w:p>
        </w:tc>
        <w:tc>
          <w:tcPr>
            <w:tcW w:w="4671" w:type="dxa"/>
          </w:tcPr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valuta enheden (ISO-møntkoden) for et beløb.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F1E28" w:rsidRP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F1E28" w:rsidTr="005F1E2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F1E28" w:rsidRP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</w:tc>
        <w:tc>
          <w:tcPr>
            <w:tcW w:w="1701" w:type="dxa"/>
          </w:tcPr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5F1E28" w:rsidRP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  <w:p w:rsid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F1E28" w:rsidRPr="005F1E28" w:rsidRDefault="005F1E28" w:rsidP="005F1E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5F1E28" w:rsidRPr="005F1E28" w:rsidRDefault="005F1E28" w:rsidP="005F1E2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5F1E28" w:rsidRPr="005F1E28" w:rsidSect="005F1E28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1E28" w:rsidRDefault="005F1E28" w:rsidP="005F1E28">
      <w:pPr>
        <w:spacing w:line="240" w:lineRule="auto"/>
      </w:pPr>
      <w:r>
        <w:separator/>
      </w:r>
    </w:p>
  </w:endnote>
  <w:endnote w:type="continuationSeparator" w:id="0">
    <w:p w:rsidR="005F1E28" w:rsidRDefault="005F1E28" w:rsidP="005F1E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E28" w:rsidRDefault="005F1E28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E28" w:rsidRPr="005F1E28" w:rsidRDefault="005F1E28" w:rsidP="005F1E28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7. oktober 2016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DOKontoUdbetalingOpret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10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E28" w:rsidRDefault="005F1E28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1E28" w:rsidRDefault="005F1E28" w:rsidP="005F1E28">
      <w:pPr>
        <w:spacing w:line="240" w:lineRule="auto"/>
      </w:pPr>
      <w:r>
        <w:separator/>
      </w:r>
    </w:p>
  </w:footnote>
  <w:footnote w:type="continuationSeparator" w:id="0">
    <w:p w:rsidR="005F1E28" w:rsidRDefault="005F1E28" w:rsidP="005F1E2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E28" w:rsidRDefault="005F1E28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E28" w:rsidRPr="005F1E28" w:rsidRDefault="005F1E28" w:rsidP="005F1E28">
    <w:pPr>
      <w:pStyle w:val="Sidehoved"/>
      <w:jc w:val="center"/>
      <w:rPr>
        <w:rFonts w:ascii="Arial" w:hAnsi="Arial" w:cs="Arial"/>
      </w:rPr>
    </w:pPr>
    <w:r w:rsidRPr="005F1E28">
      <w:rPr>
        <w:rFonts w:ascii="Arial" w:hAnsi="Arial" w:cs="Arial"/>
      </w:rPr>
      <w:t>Servicebeskrivelse</w:t>
    </w:r>
  </w:p>
  <w:p w:rsidR="005F1E28" w:rsidRPr="005F1E28" w:rsidRDefault="005F1E28" w:rsidP="005F1E28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E28" w:rsidRDefault="005F1E28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E28" w:rsidRPr="005F1E28" w:rsidRDefault="005F1E28" w:rsidP="005F1E28">
    <w:pPr>
      <w:pStyle w:val="Sidehoved"/>
      <w:jc w:val="center"/>
      <w:rPr>
        <w:rFonts w:ascii="Arial" w:hAnsi="Arial" w:cs="Arial"/>
      </w:rPr>
    </w:pPr>
    <w:r w:rsidRPr="005F1E28">
      <w:rPr>
        <w:rFonts w:ascii="Arial" w:hAnsi="Arial" w:cs="Arial"/>
      </w:rPr>
      <w:t>Datastrukturer</w:t>
    </w:r>
  </w:p>
  <w:p w:rsidR="005F1E28" w:rsidRPr="005F1E28" w:rsidRDefault="005F1E28" w:rsidP="005F1E28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E28" w:rsidRDefault="005F1E28" w:rsidP="005F1E28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5F1E28" w:rsidRPr="005F1E28" w:rsidRDefault="005F1E28" w:rsidP="005F1E28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2927E7"/>
    <w:multiLevelType w:val="multilevel"/>
    <w:tmpl w:val="9582126E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E28"/>
    <w:rsid w:val="005F1E28"/>
    <w:rsid w:val="00F8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4EE2F6-A83B-4067-A2D5-A1FE79AA1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5F1E28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F1E28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5F1E28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F1E28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F1E28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F1E28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F1E28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F1E28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F1E28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F1E28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F1E28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F1E28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F1E2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F1E28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F1E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F1E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F1E2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F1E2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5F1E28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5F1E28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5F1E28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5F1E28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5F1E28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5F1E28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5F1E28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F1E28"/>
  </w:style>
  <w:style w:type="paragraph" w:styleId="Sidefod">
    <w:name w:val="footer"/>
    <w:basedOn w:val="Normal"/>
    <w:link w:val="SidefodTegn"/>
    <w:uiPriority w:val="99"/>
    <w:unhideWhenUsed/>
    <w:rsid w:val="005F1E28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F1E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2583</Words>
  <Characters>15757</Characters>
  <Application>Microsoft Office Word</Application>
  <DocSecurity>0</DocSecurity>
  <Lines>131</Lines>
  <Paragraphs>36</Paragraphs>
  <ScaleCrop>false</ScaleCrop>
  <Company>skat</Company>
  <LinksUpToDate>false</LinksUpToDate>
  <CharactersWithSpaces>18304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Hammer-Aebi</dc:creator>
  <cp:keywords/>
  <dc:description/>
  <cp:lastModifiedBy>Barbara Hammer-Aebi</cp:lastModifiedBy>
  <cp:revision>1</cp:revision>
  <dcterms:created xsi:type="dcterms:W3CDTF">2016-10-07T11:20:00Z</dcterms:created>
  <dcterms:modified xsi:type="dcterms:W3CDTF">2016-10-07T11:20:00Z</dcterms:modified>
</cp:coreProperties>
</file>