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E77DA0" w:rsidP="00E77D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77DA0" w:rsidTr="00E77D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77DA0">
              <w:rPr>
                <w:rFonts w:ascii="Arial" w:hAnsi="Arial" w:cs="Arial"/>
                <w:b/>
                <w:sz w:val="30"/>
              </w:rPr>
              <w:t>MFAftaleHent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3-2-2012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en aftale for en fordringhaver og/eller rettighedshaver. Der eksisterer kun en aftale per "haver". Det fremgår af feltet DMIFordringHaverAftaleType om aftalen er for en fordringhaver, en rettighedshaver eller en kombinations aftale.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fordringhavere skal have en aftale , og rettighedshavere kan have en aftale.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Fordringhavere identificeres unikt ved et DMIFordringHaverID, men har også altid en tilknyttet KundeStruktur.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EFIVersionNummer, DMIFordringHaverID og KundeNavn i den generelle aftale struktur vil altid være udfyldt i svaret fra denne services.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MFAftaleOprettet holder den oprindelige dato for aftale indgåelse med fordringhaveren.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DMIIndberetterHent struktur indeholder hvem (og hvornår) der oprettede/ændrede den returnerede version af aftalen.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MFAftaleSlettet holder datoen den returnerede version blev slettet (dvs. erstattet af en ny version).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MFAftaleHent_I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DMIFordringHaverID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|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KundeNummer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(EFIVersionNummer)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MFAftaleHent_O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MFAftaleStruktur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Eksistencheck på Fordringhaver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</w:tbl>
    <w:p w:rsidR="00E77DA0" w:rsidRDefault="00E77DA0" w:rsidP="00E77D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77DA0" w:rsidSect="00E77DA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77DA0" w:rsidRDefault="00E77DA0" w:rsidP="00E77D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77DA0" w:rsidTr="00E77D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77DA0" w:rsidRDefault="00E77DA0" w:rsidP="00E77D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77DA0" w:rsidTr="00E77D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E77DA0" w:rsidRDefault="00E77DA0" w:rsidP="00E77D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77DA0" w:rsidTr="00E77D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FordringhaverSystemIDStruktur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Identificerer fordringshaverens system via SE nummer. SE nummer tages fra det anvendte certifikat i OIO udgaven af servicen. </w:t>
            </w:r>
          </w:p>
        </w:tc>
      </w:tr>
    </w:tbl>
    <w:p w:rsidR="00E77DA0" w:rsidRDefault="00E77DA0" w:rsidP="00E77D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77DA0" w:rsidTr="00E77D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og hvis DriftFormKodee=Enkeltmandsfirma vil EnkeltmandVirksomhedEjer være sat.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E77DA0" w:rsidRDefault="00E77DA0" w:rsidP="00E77D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77DA0" w:rsidTr="00E77D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MFAftaleStruktur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(EFIVersionNummer)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(MFAftaleOprettet)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(MFAftaleSlettet)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(DMIIndberetterHentStruktur)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(DMIFordringHaverID)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MFAftaleUdbetalendeMyndighed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MFAftaleKontaktPerson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(SprogKode)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(AlternativAdresseStruktur)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MFAftaleDeaktiveret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MFAftaleSystemIntegration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(MFAftaleSenesteIndberetning)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(FordringhaverSystemIDStruktur)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(DMIFordringHaverAftaleSlut)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(TransportUdlægGyldigPeriodeStruktur)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FordringOplysninger *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* TilladtValutaListe *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1{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}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MFAftaleInteressentBerig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 FordringArtListe *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1{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</w:t>
            </w:r>
            <w:r>
              <w:rPr>
                <w:rFonts w:ascii="Arial" w:hAnsi="Arial" w:cs="Arial"/>
                <w:sz w:val="18"/>
              </w:rPr>
              <w:tab/>
              <w:t xml:space="preserve">  DMIFordringFordringArtKode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}4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MyndighedUdbetalingTypeListe *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Modregningoplysninger *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FordringHaverAftaleInternModr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AfregningKontoOpdModregning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AfregningKontoNKSNrModregning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AfregningKontoRIMSendUnderret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AfregningKontoOplOmModregning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Afregningoplysninger *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AfregningKontoFrekvens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AfregningKontoMetode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CheckAdresse *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AlternativAdresseStruktur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(AfregningKontoIBANNummer)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(AfregningKontoSWIFTKode)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(AfregningKontoAltDkKonto)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AfregningKontoUnderretFrekv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AfregningKontoMinimumBeløb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AfregningKontoKursDifference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FordringTypeListe *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BerigelseValideringFeltListe *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 *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MFFordringFeltKode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DefaultKanSkalEjKode *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MFAftaleKanSkalEjKode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                    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(MFAftaleKanSkalEjKode)                      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(MFAftaleBerigelseKode)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InddrivelseFordringArtRenteSats *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RenteValgStruktur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RenteValgStruktur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FordringHaverFordringType *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FordHaverFordTypeAfrSpecØnskes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FordHaverFordTypeAfrMetode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(FordHaverFordTypeIBANNr)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(FordHaverFordTypeSWIFTKode)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(FordHaverFordTypeAltDkKontoNr)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(FordHaverFordTypeSENrNemKonto)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FordHaverFordTypeAfrHeleKroner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OplysningerOmModregningPerFordringstype *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FordHaverFordTypeIntModrMeddJa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FordHaverFordTypeAfrModrFrekv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FordHaverFordTypeAfrOplIntModr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E77DA0" w:rsidRDefault="00E77DA0" w:rsidP="00E77D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77DA0" w:rsidTr="00E77D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RenteValgStruktur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(RenteSats)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har skiftet form og der foretages ikke længere noget valg selvom det antydes i navnet.</w:t>
            </w:r>
          </w:p>
        </w:tc>
      </w:tr>
    </w:tbl>
    <w:p w:rsidR="00E77DA0" w:rsidRDefault="00E77DA0" w:rsidP="00E77D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77DA0" w:rsidTr="00E77D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TransportUdlægGyldigPeriodeStruktur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77DA0" w:rsidRDefault="00E77DA0" w:rsidP="00E77D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77DA0" w:rsidRDefault="00E77DA0" w:rsidP="00E77D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77DA0" w:rsidSect="00E77DA0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77DA0" w:rsidRDefault="00E77DA0" w:rsidP="00E77D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77DA0" w:rsidTr="00E77DA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AfregningKontoAltDkKonto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 KontoNummer som Fordringshaver kan henvise sin afregning til.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AfregningKontoFrekvens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fordringhaver ønsker afregning, straks, daglig, ugentlig etc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AfregningKontoIBANNummerDomæne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 der kan indeholde maksimalt 34 karakterer baseret på IBAN standarden (ISO 13616)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AfregningKontoKursDifference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Fordringshaver bærer Indtægt/udgift ved difference (kode)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Fordringshaver bærer ikke Indtægt/udgift ved difference (kode)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AfregningKontoMetode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Den udbetalingskilde en fordringshaver ønsker afregningen foretaget med.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AfregningKontoMinimumBeløb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minimumsbeløb som fordringshaver ønsker afregning for.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minimumsbeløbet f.eks. 1000 kr.,  afregnes der først til fordringshaver når dækninger - som endnu ikke er afregnet - andrager 1000kr.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AfregningKontoNKSNrModregning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NKSNummer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 konto identifikation af fordringshaver, som udbetalende myndig til brug for modregning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AfregningKontoOpdModregning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opdatering i forbindelse modregning straks, daglig, ugentlig etc.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AfregningKontoOplOmModregning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ved oplysning om modregning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Ingen afregning ved oplysning om modregning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AfregningKontoRIMSendUnderret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RIM skal udsende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RIM skal ikke udsende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AfregningKontoSWIFTKodeDomæne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SWIFT kode der maksimalt kan tage 11karakterer jf. SWIFT standarden (ISO 9362)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AfregningKontoUnderretFrekv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underretning straks, daglig, ugentlig etc.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AlternativAdresseAdresseLinie3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DMIFordringHaverAftaleSlut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 aftalens Slutdato.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aftalens startdato.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DMIFordringHaverAftaleTypeDomæne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enumeration: FH, RH, BG</w:t>
            </w:r>
          </w:p>
        </w:tc>
        <w:tc>
          <w:tcPr>
            <w:tcW w:w="467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Indikation af om det er en fordringshaveraftale, rettighedhaveraftale eller begge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RH: Rettighedshaveraftale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DMIFordringHaverArt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FordringHaverArtDomæne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AOV: Anden offentlig virksomhed 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WNummer: Sagsbehandler opdaterer manuelt en hæftelse f.eks. hvis kunden viser at pgl. er udtrådt af et </w:t>
            </w:r>
            <w:r>
              <w:rPr>
                <w:rFonts w:ascii="Arial" w:hAnsi="Arial" w:cs="Arial"/>
                <w:sz w:val="18"/>
              </w:rPr>
              <w:lastRenderedPageBreak/>
              <w:t>I/S og som følge heraf ikke hæfter længere.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DMIIndberetterRolle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EFIVersionNummer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TalHel18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FordHaverFordTypeAfrHeleKroner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om der kun ønskes afregning i hele kroner.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hele kroner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hele kroner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FordHaverFordTypeAfrMetode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af fordringstype foretaget med.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Bankoverførsel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Statsregnskab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BO: Bankoverførsel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FordHaverFordTypeAfrModrFrekv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opdateringsfrekvens på den enkelte fordringstype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FordHaverFordTypeAfrOplIntModr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Fordringshavers mulighed for at angive om der ønskes afregning samtidig med oplysning om intern modregning eller om afregning skal følge fordringshaverens primære ønske om afregning.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sammen med oplysning om modregning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afregning ved oplysning om modregning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FordHaverFordTypeAfrSpecØnskes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ønskes afregningsspecifikation ud over afregningsbeløb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Afregningsspcifikation og afregningsbeløb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 afregningsbeløb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FordHaverFordTypeAltDkKontoNr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DanskKontoNummer som Fordringshaver kan henvise sin afregning til.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FordHaverFordTypeIBANNr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FordHaverFordTypeIntModrMeddJa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Send meddelelse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Meddelelse sendes ikke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FordHaverFordTypeSENrNemKonto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nummer hvis fordringhaveren for en given fordringtype vil have afregnet via NemKonto for et andet SE nummer end fordringhaverens SE nummer. Hvis feltet er tomt afregnes via fordringhaverens SE nummer.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FordHaverFordTypeSWIFTKode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Fordringshaves angivelse af egen SWIFTKode.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(Kaldes også BIC - Bank Identifier Code)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FordringHaverAftaleInternModr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boolean</w:t>
            </w:r>
          </w:p>
        </w:tc>
        <w:tc>
          <w:tcPr>
            <w:tcW w:w="467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Fordringshavers mulighed for at angive om der må foretages intern modregning af fordringer.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Intern modregning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intern Modregning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MFAftaleBerigelseKode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MFAftaleBerigelseKode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angiver en beregnings algoritme for berigelse af et fordrings felt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  ??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FDP: Første dag i fordring periode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SDP: Sidste dag i fordring periode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MFAftaleDeaktiveret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en "Modtag Fordring"-aftale er deaktiveret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MFAftaleInteressentBerig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fordringshaver garanterer at alle involverede interessenter på en given fordring i mod et firma af typen "I/S" er informeret.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MFAftaleKanSkalEjKode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MFAftaleKanSkalEjKode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4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KAN, SKAL, EJ</w:t>
            </w:r>
          </w:p>
        </w:tc>
        <w:tc>
          <w:tcPr>
            <w:tcW w:w="467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om fordringhaver kan, skal eller ikke må indberette på et felt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KAN:     Kan indberette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SKAL:   Skal indberette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EJ:        Må ikke indberette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MFAftaleKontaktPerson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Tekst20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kontaktperson ifm "Modtag Fordring"-aftalen.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MFAftaleOprettet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hvor aftalen oprindeligt blev oprettet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MFAftaleSenesteIndberetning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seneste fordring indberetning på aftalen.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MFAftaleSlettet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hvor denne version af aftalen blev slettet. Kan kun returneres for historiske aftaler.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MFAftaleSystemIntegration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fordringshaver benytter sig af system til system integration med EFI.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MFAftaleUdbetalendeMyndighed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aftale modpart en udbetalende myndighed?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kun relevant for rettighedshaveraftaler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MFFordringFeltKode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MFFordringFeltKode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STIFTL, HÆFTLS, RNTSTS, RYKDATO1, RYKDATO2, DOK, SAGBMRK, HFTKOM, BESKR, FORÆLD, PENHED, FHFREF, HFID</w:t>
            </w:r>
          </w:p>
        </w:tc>
        <w:tc>
          <w:tcPr>
            <w:tcW w:w="467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felter der kan konfigureres I fordringhaver aftale per fordringtypekode.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Stiftelsettidspunkt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HÆFTLS:    Hæftelsesforhold 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Rentesats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DMIFordringStiftelseTidspunkt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HÆFTLS:    HæftelseSamling 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 RenteValgStruktur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RYKDATO1: HæftelseOpkMyndRykkerDato1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RYKDATO2: HæftelseOpkMyndRykkerDato1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DOK:            DokumentSamling med mindst 1 dokument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SAGBMRK;  SagsbemærkningSamling   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HFTKOM:      HæftelseKommentar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BESKR:        DMIFordringFordringHaverBeskr   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FORÆLD:    HæftelseForældelseDato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PENHED:     DMIFordringPEnhedNummer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FHFREF:     DMIFordringFordringHaverRef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HFID:           DMIFordringEFIHovedFordringID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KNTH: Kontanthjælp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Dag til dag rente uden renters rente.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= Pr påbegyndt måned uden renters rente.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Dag til dag rente med renters rente.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= Pr påbegyndt måned med renters rente.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Rentesats85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rentesats, som skal anvendes ved beregningen af rente, og den angivne RenteSats fortolkes i sammenhæng med RenteSatsKode.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02 eller 03 vil den angivne RenteSats være den resulterende rentesats (koderne angiver blot om sats er per måned eller år).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01 vil den resulterende rentesats være summen af referencerentesatsen (som vedligeholdes i DMI) og den angivne RenteSats.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anvendes til at fortolke rentesatsen og den bagvedliggende beregningsalgoritme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Referencerentesatsen ( = Nationalbankens officielle udlånsrente) + x procent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Ren udlånsrentesats per mdr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 </w:t>
            </w:r>
            <w:r>
              <w:rPr>
                <w:rFonts w:ascii="Arial" w:hAnsi="Arial" w:cs="Arial"/>
                <w:sz w:val="18"/>
              </w:rPr>
              <w:tab/>
              <w:t>Ren udlånsrentesats p.a.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Referencerentesatsen ( = Nationalbankens officielle udlånsrente) + x procent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Ren udlånsrentesats per mdr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 </w:t>
            </w:r>
            <w:r>
              <w:rPr>
                <w:rFonts w:ascii="Arial" w:hAnsi="Arial" w:cs="Arial"/>
                <w:sz w:val="18"/>
              </w:rPr>
              <w:tab/>
              <w:t>Ren udlånsrentesats p.a.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SprogKode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Sprogkoden er synonom med landekode. En to-bogstavs kombination, som angiver land, hvorfra sproget stammer.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AftaleGyldigFra er startdatoen for den periode, som rettighedshaver har indgået aftale om at vedligeholde transporten/udlægget fra.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AftaleGyldigTil er slutdatoen for den periode, som rettighedshaver har indgået aftale om at vedligeholde transporten/udlægget til.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E77DA0" w:rsidTr="00E77D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E77DA0" w:rsidRPr="00E77DA0" w:rsidRDefault="00E77DA0" w:rsidP="00E77D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E77DA0" w:rsidRPr="00E77DA0" w:rsidRDefault="00E77DA0" w:rsidP="00E77D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77DA0" w:rsidRPr="00E77DA0" w:rsidSect="00E77DA0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DA0" w:rsidRDefault="00E77DA0" w:rsidP="00E77DA0">
      <w:pPr>
        <w:spacing w:line="240" w:lineRule="auto"/>
      </w:pPr>
      <w:r>
        <w:separator/>
      </w:r>
    </w:p>
  </w:endnote>
  <w:endnote w:type="continuationSeparator" w:id="0">
    <w:p w:rsidR="00E77DA0" w:rsidRDefault="00E77DA0" w:rsidP="00E77D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DA0" w:rsidRDefault="00E77DA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DA0" w:rsidRPr="00E77DA0" w:rsidRDefault="00E77DA0" w:rsidP="00E77DA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MFAftaleHent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DA0" w:rsidRDefault="00E77DA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DA0" w:rsidRDefault="00E77DA0" w:rsidP="00E77DA0">
      <w:pPr>
        <w:spacing w:line="240" w:lineRule="auto"/>
      </w:pPr>
      <w:r>
        <w:separator/>
      </w:r>
    </w:p>
  </w:footnote>
  <w:footnote w:type="continuationSeparator" w:id="0">
    <w:p w:rsidR="00E77DA0" w:rsidRDefault="00E77DA0" w:rsidP="00E77D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DA0" w:rsidRDefault="00E77DA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DA0" w:rsidRPr="00E77DA0" w:rsidRDefault="00E77DA0" w:rsidP="00E77DA0">
    <w:pPr>
      <w:pStyle w:val="Sidehoved"/>
      <w:jc w:val="center"/>
      <w:rPr>
        <w:rFonts w:ascii="Arial" w:hAnsi="Arial" w:cs="Arial"/>
      </w:rPr>
    </w:pPr>
    <w:r w:rsidRPr="00E77DA0">
      <w:rPr>
        <w:rFonts w:ascii="Arial" w:hAnsi="Arial" w:cs="Arial"/>
      </w:rPr>
      <w:t>Servicebeskrivelse</w:t>
    </w:r>
  </w:p>
  <w:p w:rsidR="00E77DA0" w:rsidRPr="00E77DA0" w:rsidRDefault="00E77DA0" w:rsidP="00E77DA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DA0" w:rsidRDefault="00E77DA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DA0" w:rsidRPr="00E77DA0" w:rsidRDefault="00E77DA0" w:rsidP="00E77DA0">
    <w:pPr>
      <w:pStyle w:val="Sidehoved"/>
      <w:jc w:val="center"/>
      <w:rPr>
        <w:rFonts w:ascii="Arial" w:hAnsi="Arial" w:cs="Arial"/>
      </w:rPr>
    </w:pPr>
    <w:r w:rsidRPr="00E77DA0">
      <w:rPr>
        <w:rFonts w:ascii="Arial" w:hAnsi="Arial" w:cs="Arial"/>
      </w:rPr>
      <w:t>Datastrukturer</w:t>
    </w:r>
  </w:p>
  <w:p w:rsidR="00E77DA0" w:rsidRPr="00E77DA0" w:rsidRDefault="00E77DA0" w:rsidP="00E77DA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DA0" w:rsidRDefault="00E77DA0" w:rsidP="00E77DA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77DA0" w:rsidRPr="00E77DA0" w:rsidRDefault="00E77DA0" w:rsidP="00E77DA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1D6D22"/>
    <w:multiLevelType w:val="multilevel"/>
    <w:tmpl w:val="0DDE73A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DA0"/>
    <w:rsid w:val="006843F7"/>
    <w:rsid w:val="00892491"/>
    <w:rsid w:val="00E77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77DA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77DA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77DA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77DA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77DA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77DA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77DA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77DA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77DA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77DA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77DA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77DA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77DA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77DA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77DA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77D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77DA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77DA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77DA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77DA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77DA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77DA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77DA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77DA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77DA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77DA0"/>
  </w:style>
  <w:style w:type="paragraph" w:styleId="Sidefod">
    <w:name w:val="footer"/>
    <w:basedOn w:val="Normal"/>
    <w:link w:val="SidefodTegn"/>
    <w:uiPriority w:val="99"/>
    <w:unhideWhenUsed/>
    <w:rsid w:val="00E77DA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77D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77DA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77DA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77DA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77DA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77DA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77DA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77DA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77DA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77DA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77DA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77DA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77DA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77DA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77DA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77DA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77D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77DA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77DA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77DA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77DA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77DA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77DA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77DA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77DA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77DA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77DA0"/>
  </w:style>
  <w:style w:type="paragraph" w:styleId="Sidefod">
    <w:name w:val="footer"/>
    <w:basedOn w:val="Normal"/>
    <w:link w:val="SidefodTegn"/>
    <w:uiPriority w:val="99"/>
    <w:unhideWhenUsed/>
    <w:rsid w:val="00E77DA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77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3754</Words>
  <Characters>22901</Characters>
  <Application>Microsoft Office Word</Application>
  <DocSecurity>0</DocSecurity>
  <Lines>190</Lines>
  <Paragraphs>53</Paragraphs>
  <ScaleCrop>false</ScaleCrop>
  <Company>SKAT</Company>
  <LinksUpToDate>false</LinksUpToDate>
  <CharactersWithSpaces>26602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2012-02-07T12:23:00Z</dcterms:created>
  <dcterms:modified xsi:type="dcterms:W3CDTF">2012-02-07T12:23:00Z</dcterms:modified>
</cp:coreProperties>
</file>