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A4AED" w:rsidTr="008A4AED">
        <w:tblPrEx>
          <w:tblCellMar>
            <w:top w:w="0" w:type="dxa"/>
            <w:bottom w:w="0" w:type="dxa"/>
          </w:tblCellMar>
        </w:tblPrEx>
        <w:trPr>
          <w:trHeight w:hRule="exact" w:val="113"/>
        </w:trPr>
        <w:tc>
          <w:tcPr>
            <w:tcW w:w="10345" w:type="dxa"/>
            <w:gridSpan w:val="6"/>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rPr>
          <w:trHeight w:val="283"/>
        </w:trPr>
        <w:tc>
          <w:tcPr>
            <w:tcW w:w="10345" w:type="dxa"/>
            <w:gridSpan w:val="6"/>
            <w:tcBorders>
              <w:bottom w:val="single" w:sz="6" w:space="0" w:color="auto"/>
            </w:tcBorders>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A4AED">
              <w:rPr>
                <w:rFonts w:ascii="Arial" w:hAnsi="Arial" w:cs="Arial"/>
                <w:b/>
                <w:sz w:val="30"/>
              </w:rPr>
              <w:t>DOKontoIndbetalingFordelingÆndr</w:t>
            </w:r>
          </w:p>
        </w:tc>
      </w:tr>
      <w:tr w:rsidR="008A4AED" w:rsidTr="008A4AE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A4AED" w:rsidTr="008A4AED">
        <w:tblPrEx>
          <w:tblCellMar>
            <w:top w:w="0" w:type="dxa"/>
            <w:bottom w:w="0" w:type="dxa"/>
          </w:tblCellMar>
        </w:tblPrEx>
        <w:trPr>
          <w:trHeight w:val="283"/>
        </w:trPr>
        <w:tc>
          <w:tcPr>
            <w:tcW w:w="1134" w:type="dxa"/>
            <w:tcBorders>
              <w:top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1.4</w:t>
            </w:r>
          </w:p>
        </w:tc>
        <w:tc>
          <w:tcPr>
            <w:tcW w:w="1701" w:type="dxa"/>
            <w:tcBorders>
              <w:top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YIL</w:t>
            </w:r>
          </w:p>
        </w:tc>
        <w:tc>
          <w:tcPr>
            <w:tcW w:w="1835" w:type="dxa"/>
            <w:tcBorders>
              <w:top w:val="nil"/>
            </w:tcBorders>
            <w:shd w:val="clear" w:color="auto" w:fill="auto"/>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19-1-2012</w:t>
            </w:r>
          </w:p>
        </w:tc>
      </w:tr>
      <w:tr w:rsidR="008A4AED" w:rsidTr="008A4AED">
        <w:tblPrEx>
          <w:tblCellMar>
            <w:top w:w="0" w:type="dxa"/>
            <w:bottom w:w="0" w:type="dxa"/>
          </w:tblCellMar>
        </w:tblPrEx>
        <w:trPr>
          <w:trHeight w:val="283"/>
        </w:trPr>
        <w:tc>
          <w:tcPr>
            <w:tcW w:w="10345" w:type="dxa"/>
            <w:gridSpan w:val="6"/>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A4AED" w:rsidTr="008A4AED">
        <w:tblPrEx>
          <w:tblCellMar>
            <w:top w:w="0" w:type="dxa"/>
            <w:bottom w:w="0" w:type="dxa"/>
          </w:tblCellMar>
        </w:tblPrEx>
        <w:trPr>
          <w:trHeight w:val="283"/>
        </w:trPr>
        <w:tc>
          <w:tcPr>
            <w:tcW w:w="10345" w:type="dxa"/>
            <w:gridSpan w:val="6"/>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orkestrere omposteringer med undeliggende kald til DMIKontoIndbetalingFordelingÆndr, DMIKontoÆndr, aktering (DPDokumentOpret) og afslutning af opgaver med RSOpgaveÆndr.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har til formål at opdatere dækningsrækkefølgen for en konkret indbetaling i DMI.</w:t>
            </w:r>
          </w:p>
        </w:tc>
      </w:tr>
      <w:tr w:rsidR="008A4AED" w:rsidTr="008A4AED">
        <w:tblPrEx>
          <w:tblCellMar>
            <w:top w:w="0" w:type="dxa"/>
            <w:bottom w:w="0" w:type="dxa"/>
          </w:tblCellMar>
        </w:tblPrEx>
        <w:trPr>
          <w:trHeight w:val="283"/>
        </w:trPr>
        <w:tc>
          <w:tcPr>
            <w:tcW w:w="10345" w:type="dxa"/>
            <w:gridSpan w:val="6"/>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A4AED" w:rsidTr="008A4AED">
        <w:tblPrEx>
          <w:tblCellMar>
            <w:top w:w="0" w:type="dxa"/>
            <w:bottom w:w="0" w:type="dxa"/>
          </w:tblCellMar>
        </w:tblPrEx>
        <w:trPr>
          <w:trHeight w:val="283"/>
        </w:trPr>
        <w:tc>
          <w:tcPr>
            <w:tcW w:w="10345" w:type="dxa"/>
            <w:gridSpan w:val="6"/>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skal et specifikt indbetalings id til for at kalde denne service. Dette kan være en indbetaling, der er posteret eller en indbetaling, som endnu ikke har fået tildelt en fordeling og er blevet posteret</w:t>
            </w:r>
          </w:p>
        </w:tc>
      </w:tr>
      <w:tr w:rsidR="008A4AED" w:rsidTr="008A4AED">
        <w:tblPrEx>
          <w:tblCellMar>
            <w:top w:w="0" w:type="dxa"/>
            <w:bottom w:w="0" w:type="dxa"/>
          </w:tblCellMar>
        </w:tblPrEx>
        <w:trPr>
          <w:trHeight w:val="283"/>
        </w:trPr>
        <w:tc>
          <w:tcPr>
            <w:tcW w:w="10345" w:type="dxa"/>
            <w:gridSpan w:val="6"/>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A4AED" w:rsidTr="008A4AED">
        <w:tblPrEx>
          <w:tblCellMar>
            <w:top w:w="0" w:type="dxa"/>
            <w:bottom w:w="0" w:type="dxa"/>
          </w:tblCellMar>
        </w:tblPrEx>
        <w:trPr>
          <w:trHeight w:val="283"/>
        </w:trPr>
        <w:tc>
          <w:tcPr>
            <w:tcW w:w="10345" w:type="dxa"/>
            <w:gridSpan w:val="6"/>
            <w:shd w:val="clear" w:color="auto" w:fill="FFFFFF"/>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Funktionalitet afhænger af OmposteringAktion. For alle aktioner gælder det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Der akteres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 fjernes eller sættes specielt omposteringstop afhængigt af feltet OmposteringStopAktion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afsluttes eksisterende opgave angivet i input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Der kan optionelt oprettes en kundenote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 specifik funktionalitet: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OPHÆVDÆKNINGALLE: DMIKontoIndbetalingFordelingÆndr med option 1 for at fjerne alle dækninger. (Ingen aktering)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OPHÆVDÆKNINGER: Kalder DMIKontoIndbetalingFordelingÆndr med option 4 for at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dækninger der ønskes bevaret skal angives i NyDækning strukturen.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PLACERINDBETALING: Kalder DMIKontoIndbetalingFordelingÆndr option 4 for at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 ny dækning. De ønskede nye dækninger skal angives i NyDækning strukturen.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ÆNDRINDBETALER: Kalder DMIKontoIndbetalingFordelingÆndr option 3. Den nye indbetaler skal angives i ÆndrIndbetaler kunde strukturen.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OPHÆVDÆKNINGLØS:  Kalder DMIKontoIndbetalingFordelingÆndr option 3 for at fjerne fuldt beløb. Hvis der er delvis dækning for et beløb angives det, og DMIKontoIndbetalingSynkronOpret kaldes for at oprette en ny indbetaling på beløbet (,f.eks. dankort garanteret af banken (4000 DKK))</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fra DMIKontoIndbetalingFordelingÆndr: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5 scenarier af rettelser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1.Ophæv dækning på en eller flere indbetalinger uden at indbetalingen posteres væk (derpå kan indbetalingen dækkes ud igen)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2.Foretage en dækning på en indbetaling (indbetalingen er ikke anvendt - kan f.eks. være fortsættelse på punkt 1 eller ved en ikke-placerbar indbetaling). Dækningen kan foretages på en anden kundes fordringer jf. årsag DÆAFAK og derfor gælder, at man ikke angiver kundenr sammen med fordringen. Bruger angiver selv dækningsrækkefølgen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3.Ophæv dækning på en eller flere indbetaling og indbetalingerne posteres væk (f.eks. dækningsløs check, ompostering til anden kunde - styres på årsagskoder). Et beløb, som er ophævet på en kunde kan genplaceres på en anden kunde med det samme.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4.Ophæv dækning på en indbetaling og foretage  ny dækning med det samme. Ny dækning kan også foretages på en anden kundes fordringer jf. årsag DÆAFAK og derfor gælder, at man ikke angiver kundenr sammen med fordringen.  Bruger angiver selv dækningsrækkefølgen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5. Ophæv dækningen på indbetalingen og flyt indbetalingen til oprindelig kunde uden at dække ud. Service anvendes ved afvisning af ompostering til ny kunde.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sørger for en genberegning af renter</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AED" w:rsidTr="008A4AED">
        <w:tblPrEx>
          <w:tblCellMar>
            <w:top w:w="0" w:type="dxa"/>
            <w:bottom w:w="0" w:type="dxa"/>
          </w:tblCellMar>
        </w:tblPrEx>
        <w:trPr>
          <w:trHeight w:val="283"/>
        </w:trPr>
        <w:tc>
          <w:tcPr>
            <w:tcW w:w="10345" w:type="dxa"/>
            <w:gridSpan w:val="6"/>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Datastrukturer</w:t>
            </w:r>
          </w:p>
        </w:tc>
      </w:tr>
      <w:tr w:rsidR="008A4AED" w:rsidTr="008A4AED">
        <w:tblPrEx>
          <w:tblCellMar>
            <w:top w:w="0" w:type="dxa"/>
            <w:bottom w:w="0" w:type="dxa"/>
          </w:tblCellMar>
        </w:tblPrEx>
        <w:trPr>
          <w:trHeight w:val="283"/>
        </w:trPr>
        <w:tc>
          <w:tcPr>
            <w:tcW w:w="10345" w:type="dxa"/>
            <w:gridSpan w:val="6"/>
            <w:shd w:val="clear" w:color="auto" w:fill="FFFFFF"/>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A4AED" w:rsidTr="008A4AED">
        <w:tblPrEx>
          <w:tblCellMar>
            <w:top w:w="0" w:type="dxa"/>
            <w:bottom w:w="0" w:type="dxa"/>
          </w:tblCellMar>
        </w:tblPrEx>
        <w:trPr>
          <w:trHeight w:val="283"/>
        </w:trPr>
        <w:tc>
          <w:tcPr>
            <w:tcW w:w="10345" w:type="dxa"/>
            <w:gridSpan w:val="6"/>
            <w:shd w:val="clear" w:color="auto" w:fill="FFFFFF"/>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DOKontoIndbetalingFordelingÆndr_I</w:t>
            </w:r>
          </w:p>
        </w:tc>
      </w:tr>
      <w:tr w:rsidR="008A4AED" w:rsidTr="008A4AED">
        <w:tblPrEx>
          <w:tblCellMar>
            <w:top w:w="0" w:type="dxa"/>
            <w:bottom w:w="0" w:type="dxa"/>
          </w:tblCellMar>
        </w:tblPrEx>
        <w:trPr>
          <w:trHeight w:val="283"/>
        </w:trPr>
        <w:tc>
          <w:tcPr>
            <w:tcW w:w="10345" w:type="dxa"/>
            <w:gridSpan w:val="6"/>
            <w:shd w:val="clear" w:color="auto" w:fill="FFFFFF"/>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KundeNote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MFNoteTekst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AfslutOpgave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NyIndbetalingFordeling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IndbetalingFordelingÅrsagStruktur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Valg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NyDækning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DækningAngivelseStruktur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ÆndrIndbetaler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r>
              <w:rPr>
                <w:rFonts w:ascii="Arial" w:hAnsi="Arial" w:cs="Arial"/>
                <w:sz w:val="18"/>
              </w:rPr>
              <w:tab/>
              <w:t xml:space="preserve">              KundeStruktur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OphævDækningsløs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(IndbetalingBeløbStruktur)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ForetagIkkeAutomatiskDækning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 </w:t>
            </w:r>
            <w:r>
              <w:rPr>
                <w:rFonts w:ascii="Arial" w:hAnsi="Arial" w:cs="Arial"/>
                <w:sz w:val="18"/>
              </w:rPr>
              <w:tab/>
              <w:t xml:space="preserve">     </w:t>
            </w:r>
            <w:r>
              <w:rPr>
                <w:rFonts w:ascii="Arial" w:hAnsi="Arial" w:cs="Arial"/>
                <w:sz w:val="18"/>
              </w:rPr>
              <w:tab/>
              <w:t xml:space="preserve"> </w:t>
            </w:r>
            <w:r>
              <w:rPr>
                <w:rFonts w:ascii="Arial" w:hAnsi="Arial" w:cs="Arial"/>
                <w:sz w:val="18"/>
              </w:rPr>
              <w:tab/>
              <w:t xml:space="preserv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4AED" w:rsidTr="008A4AED">
        <w:tblPrEx>
          <w:tblCellMar>
            <w:top w:w="0" w:type="dxa"/>
            <w:bottom w:w="0" w:type="dxa"/>
          </w:tblCellMar>
        </w:tblPrEx>
        <w:trPr>
          <w:trHeight w:val="283"/>
        </w:trPr>
        <w:tc>
          <w:tcPr>
            <w:tcW w:w="10345" w:type="dxa"/>
            <w:gridSpan w:val="6"/>
            <w:shd w:val="clear" w:color="auto" w:fill="FFFFFF"/>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A4AED" w:rsidTr="008A4AED">
        <w:tblPrEx>
          <w:tblCellMar>
            <w:top w:w="0" w:type="dxa"/>
            <w:bottom w:w="0" w:type="dxa"/>
          </w:tblCellMar>
        </w:tblPrEx>
        <w:trPr>
          <w:trHeight w:val="283"/>
        </w:trPr>
        <w:tc>
          <w:tcPr>
            <w:tcW w:w="10345" w:type="dxa"/>
            <w:gridSpan w:val="6"/>
            <w:shd w:val="clear" w:color="auto" w:fill="FFFFFF"/>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DOKontoIndbetalingFordelingÆndr_O</w:t>
            </w:r>
          </w:p>
        </w:tc>
      </w:tr>
      <w:tr w:rsidR="008A4AED" w:rsidTr="008A4AED">
        <w:tblPrEx>
          <w:tblCellMar>
            <w:top w:w="0" w:type="dxa"/>
            <w:bottom w:w="0" w:type="dxa"/>
          </w:tblCellMar>
        </w:tblPrEx>
        <w:trPr>
          <w:trHeight w:val="283"/>
        </w:trPr>
        <w:tc>
          <w:tcPr>
            <w:tcW w:w="10345" w:type="dxa"/>
            <w:gridSpan w:val="6"/>
            <w:shd w:val="clear" w:color="auto" w:fill="FFFFFF"/>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ÆndretIndbetalingFordeling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IndbetalingBetalingIdentifikation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NytIndbetalingsIDOption3*</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(DMIIndbetalingID)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IndbetalingBeløbStruktur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(DMIIndbetalingVirkningFra)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OprindeligTransaktionDækningElementListe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OprindeligTransaktionDækningElement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NyTransaktionDækningElementListe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0{</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NyTransaktionDækningElement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TransaktionDækningElementStruktur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RækkefølgeNummer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IndbetalingRestBeløbStruktur</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A4AED" w:rsidTr="008A4AED">
        <w:tblPrEx>
          <w:tblCellMar>
            <w:top w:w="0" w:type="dxa"/>
            <w:bottom w:w="0" w:type="dxa"/>
          </w:tblCellMar>
        </w:tblPrEx>
        <w:trPr>
          <w:trHeight w:val="283"/>
        </w:trPr>
        <w:tc>
          <w:tcPr>
            <w:tcW w:w="10345" w:type="dxa"/>
            <w:gridSpan w:val="6"/>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8A4AED" w:rsidTr="008A4AED">
        <w:tblPrEx>
          <w:tblCellMar>
            <w:top w:w="0" w:type="dxa"/>
            <w:bottom w:w="0" w:type="dxa"/>
          </w:tblCellMar>
        </w:tblPrEx>
        <w:trPr>
          <w:trHeight w:val="283"/>
        </w:trPr>
        <w:tc>
          <w:tcPr>
            <w:tcW w:w="10345" w:type="dxa"/>
            <w:gridSpan w:val="6"/>
            <w:shd w:val="clear" w:color="auto" w:fill="FFFFFF"/>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A4AED" w:rsidTr="008A4AED">
        <w:tblPrEx>
          <w:tblCellMar>
            <w:top w:w="0" w:type="dxa"/>
            <w:bottom w:w="0" w:type="dxa"/>
          </w:tblCellMar>
        </w:tblPrEx>
        <w:trPr>
          <w:trHeight w:val="283"/>
        </w:trPr>
        <w:tc>
          <w:tcPr>
            <w:tcW w:w="10345" w:type="dxa"/>
            <w:gridSpan w:val="6"/>
            <w:shd w:val="clear" w:color="auto" w:fill="FFFFFF"/>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servicen. Valideringen foretages i DMI, pånær fejlnummer 452-456</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Check på at Opkrævningsrente er med sammen med Inddrivelsesfordring i Indbetaling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036</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Ved valg af option 3 og 4, skal DMIIndbetalingFordelÅrsagTekst udfyldes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037</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Opgave ikke afsluttet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452</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Afslut opgave manuelt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OpgaveBookingreference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Udligningstop ikke ændret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454</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UdligningStopAktion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Nye dækninger ikke oprettet (OPHÆVDÆKNINGER)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455</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dækning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Parameterliste::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Ny indbetaling på garantibeløb ikke oprettet  (OPHÆVDÆKNINGLØS)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456</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Sagsbehandler laver ny indbetaling på garantibeløb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DMIIndbetalingID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905</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Opdatering afvises </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 KundeType,  ID fra Forv.Indb, Bet.Ordn. eller Indb.</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4AED" w:rsidSect="008A4AE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DækningAngivelseStruktur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DækningSamling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TransaktionDækningElement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RækkefølgeNummer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TransaktionDækningBeløbStruktur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AED" w:rsidTr="008A4AED">
        <w:tblPrEx>
          <w:tblCellMar>
            <w:top w:w="0" w:type="dxa"/>
            <w:bottom w:w="0" w:type="dxa"/>
          </w:tblCellMar>
        </w:tblPrEx>
        <w:tc>
          <w:tcPr>
            <w:tcW w:w="10345" w:type="dxa"/>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A4AED" w:rsidTr="008A4AED">
        <w:tblPrEx>
          <w:tblCellMar>
            <w:top w:w="0" w:type="dxa"/>
            <w:bottom w:w="0" w:type="dxa"/>
          </w:tblCellMar>
        </w:tblPrEx>
        <w:tc>
          <w:tcPr>
            <w:tcW w:w="10345" w:type="dxa"/>
            <w:shd w:val="clear" w:color="auto" w:fill="FFFFFF"/>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IndbetalingBeløbStruktur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(DMIIndbetalingBeløbDKK)</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IndbetalingFordelingÅrsagStruktur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DMIIndbetalingFordelÅrsagKode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DMIIndbetalingFordelÅrsagBegr </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(DMIIndbetalingFordelÅrsagTekst)</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IndbetalingRestBeløbStruktur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(IndbetalingRestBeløbDKK)</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8A4AED" w:rsidTr="008A4AED">
        <w:tblPrEx>
          <w:tblCellMar>
            <w:top w:w="0" w:type="dxa"/>
            <w:bottom w:w="0" w:type="dxa"/>
          </w:tblCellMar>
        </w:tblPrEx>
        <w:tc>
          <w:tcPr>
            <w:tcW w:w="10345" w:type="dxa"/>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A4AED" w:rsidTr="008A4AED">
        <w:tblPrEx>
          <w:tblCellMar>
            <w:top w:w="0" w:type="dxa"/>
            <w:bottom w:w="0" w:type="dxa"/>
          </w:tblCellMar>
        </w:tblPrEx>
        <w:tc>
          <w:tcPr>
            <w:tcW w:w="10345" w:type="dxa"/>
            <w:shd w:val="clear" w:color="auto" w:fill="FFFFFF"/>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TransaktionDækningBeløbStruktur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(DMITransaktionDækningBeløbDKK)</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A4AED" w:rsidTr="008A4AED">
        <w:tblPrEx>
          <w:tblCellMar>
            <w:top w:w="0" w:type="dxa"/>
            <w:bottom w:w="0" w:type="dxa"/>
          </w:tblCellMar>
        </w:tblPrEx>
        <w:trPr>
          <w:trHeight w:hRule="exact" w:val="113"/>
        </w:trPr>
        <w:tc>
          <w:tcPr>
            <w:tcW w:w="10345" w:type="dxa"/>
            <w:shd w:val="clear" w:color="auto" w:fill="B3B3B3"/>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A4AED" w:rsidTr="008A4AED">
        <w:tblPrEx>
          <w:tblCellMar>
            <w:top w:w="0" w:type="dxa"/>
            <w:bottom w:w="0" w:type="dxa"/>
          </w:tblCellMar>
        </w:tblPrEx>
        <w:tc>
          <w:tcPr>
            <w:tcW w:w="10345" w:type="dxa"/>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TransaktionDækningElementStruktur</w:t>
            </w:r>
          </w:p>
        </w:tc>
      </w:tr>
      <w:tr w:rsidR="008A4AED" w:rsidTr="008A4AED">
        <w:tblPrEx>
          <w:tblCellMar>
            <w:top w:w="0" w:type="dxa"/>
            <w:bottom w:w="0" w:type="dxa"/>
          </w:tblCellMar>
        </w:tblPrEx>
        <w:tc>
          <w:tcPr>
            <w:tcW w:w="10345" w:type="dxa"/>
            <w:vAlign w:val="center"/>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TransaktionDækningBeløbStruktur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DMITransaktionDækningDato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(DMIUdbetalingStatus)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tc>
      </w:tr>
    </w:tbl>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A4AED" w:rsidSect="008A4AED">
          <w:headerReference w:type="default" r:id="rId14"/>
          <w:pgSz w:w="11906" w:h="16838"/>
          <w:pgMar w:top="567" w:right="567" w:bottom="567" w:left="1134" w:header="283" w:footer="708" w:gutter="0"/>
          <w:cols w:space="708"/>
          <w:docGrid w:linePitch="360"/>
        </w:sect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A4AED" w:rsidTr="008A4AED">
        <w:tblPrEx>
          <w:tblCellMar>
            <w:top w:w="0" w:type="dxa"/>
            <w:bottom w:w="0" w:type="dxa"/>
          </w:tblCellMar>
        </w:tblPrEx>
        <w:trPr>
          <w:tblHeader/>
        </w:trPr>
        <w:tc>
          <w:tcPr>
            <w:tcW w:w="3402" w:type="dxa"/>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DMIIndbetalingArt</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DMIIndbetalingArt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BANKO, CHECK, DANKO, KONTA, LONIN, MODRE, OCRLI, OMPOST, RENTG</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underopdeling af indbetaling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Koderne valideres i sammenhæng med DMIIndbetalingKilde, hvor følgende kombinationer er gyldige: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DMIIndbetalingKilde   DMIIndbetalingArt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KONTA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CHECK</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SAP38</w:t>
            </w:r>
            <w:r>
              <w:rPr>
                <w:rFonts w:ascii="Arial" w:hAnsi="Arial" w:cs="Arial"/>
                <w:sz w:val="18"/>
              </w:rPr>
              <w:tab/>
            </w:r>
            <w:r>
              <w:rPr>
                <w:rFonts w:ascii="Arial" w:hAnsi="Arial" w:cs="Arial"/>
                <w:sz w:val="18"/>
              </w:rPr>
              <w:tab/>
              <w:t>DANKO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OMPOST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SAP38</w:t>
            </w:r>
            <w:r>
              <w:rPr>
                <w:rFonts w:ascii="Arial" w:hAnsi="Arial" w:cs="Arial"/>
                <w:sz w:val="18"/>
              </w:rPr>
              <w:tab/>
            </w:r>
            <w:r>
              <w:rPr>
                <w:rFonts w:ascii="Arial" w:hAnsi="Arial" w:cs="Arial"/>
                <w:sz w:val="18"/>
              </w:rPr>
              <w:tab/>
              <w:t>MODRE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OCRLI</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SKB</w:t>
            </w:r>
            <w:r>
              <w:rPr>
                <w:rFonts w:ascii="Arial" w:hAnsi="Arial" w:cs="Arial"/>
                <w:sz w:val="18"/>
              </w:rPr>
              <w:tab/>
            </w:r>
            <w:r>
              <w:rPr>
                <w:rFonts w:ascii="Arial" w:hAnsi="Arial" w:cs="Arial"/>
                <w:sz w:val="18"/>
              </w:rPr>
              <w:tab/>
              <w:t>BANKO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LONIN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RENTG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"Oprindelig DMIIndbetalingArt" (anvendes af EFI, når dækningsløst betalingsmiddel genindbetales)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r>
              <w:rPr>
                <w:rFonts w:ascii="Arial" w:hAnsi="Arial" w:cs="Arial"/>
                <w:sz w:val="18"/>
              </w:rPr>
              <w:tab/>
            </w:r>
            <w:r>
              <w:rPr>
                <w:rFonts w:ascii="Arial" w:hAnsi="Arial" w:cs="Arial"/>
                <w:sz w:val="18"/>
              </w:rPr>
              <w:tab/>
              <w:t>DANKO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NETS</w:t>
            </w:r>
            <w:r>
              <w:rPr>
                <w:rFonts w:ascii="Arial" w:hAnsi="Arial" w:cs="Arial"/>
                <w:sz w:val="18"/>
              </w:rPr>
              <w:tab/>
            </w:r>
            <w:r>
              <w:rPr>
                <w:rFonts w:ascii="Arial" w:hAnsi="Arial" w:cs="Arial"/>
                <w:sz w:val="18"/>
              </w:rPr>
              <w:tab/>
              <w:t>BANKO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w:t>
            </w:r>
            <w:r>
              <w:rPr>
                <w:rFonts w:ascii="Arial" w:hAnsi="Arial" w:cs="Arial"/>
                <w:sz w:val="18"/>
              </w:rPr>
              <w:tab/>
            </w:r>
            <w:r>
              <w:rPr>
                <w:rFonts w:ascii="Arial" w:hAnsi="Arial" w:cs="Arial"/>
                <w:sz w:val="18"/>
              </w:rPr>
              <w:tab/>
              <w:t>MODRE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NEMKONT</w:t>
            </w:r>
            <w:r>
              <w:rPr>
                <w:rFonts w:ascii="Arial" w:hAnsi="Arial" w:cs="Arial"/>
                <w:sz w:val="18"/>
              </w:rPr>
              <w:tab/>
              <w:t>MODRE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DMO</w:t>
            </w:r>
            <w:r>
              <w:rPr>
                <w:rFonts w:ascii="Arial" w:hAnsi="Arial" w:cs="Arial"/>
                <w:sz w:val="18"/>
              </w:rPr>
              <w:tab/>
            </w:r>
            <w:r>
              <w:rPr>
                <w:rFonts w:ascii="Arial" w:hAnsi="Arial" w:cs="Arial"/>
                <w:sz w:val="18"/>
              </w:rPr>
              <w:tab/>
              <w:t>MODRE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BANKO: Bankoverførsel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Check</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DANKO: Dankort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KONTA: Kontant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LONIN: Lønindeholdelse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MODRE: Modregning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OCRLI: OCR Linie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 Ompostering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RENTG: Rentegodtgørelse</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DMIIndbetalingBeløb</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den angivne valuta</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DMIIndbetalingBeløbDKK</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indbetalte beløb omregnet til danske kr.</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DMIIndbetalingFordelÅrsagBegr</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fordelingen er foretaget.</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DMIIndbetalingFordelÅrsagKode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IndbetalingFordelingÅrsagKode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 DÆAFAK, DÆAFSA, DÆAFSK, DÆTIAO, DLØBM, IOMRAK, TIFKON</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fordeling af indbetalingen ud fra en fast liste. Ved valg af årsagskode anden skal felt Anden tekst udfyldes med forklaring af, hvorfor de øvrige årsager ikke er anvendelige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DÆAFAK: Dækning skal ændres til andre fordringer på anden kunde (indbetaler bibeholdes)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DÆAFSA: Dækning skal ændres til andre fordringer på samme og på anden kunde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DÆAFSK: Dækning skal ændres til andre fordringer på samme kunde(indbetaler bibeholdes)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DÆTIAO: Dækning tilbageføres til oprindelig kunde som følge af afvisning af ompostering.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DLØBM: Dækningsløs betalingsmiddel (uden ny dækning)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IOMRAK: Indbetalingen omregistreres til anden kunde, f.eks. ved registreringsfejl (en eventuel dækning </w:t>
            </w:r>
            <w:r>
              <w:rPr>
                <w:rFonts w:ascii="Arial" w:hAnsi="Arial" w:cs="Arial"/>
                <w:sz w:val="18"/>
              </w:rPr>
              <w:lastRenderedPageBreak/>
              <w:t>ophæves)</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TIFKON: Tilbageføres pga. konnekskrav</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DMIIndbetalingFordelÅrsagTekst</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DMIIndbetalingID</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den enkelte indbetaling, som skal anvendes til at kunne spore indbetalingen fx ifm med 2 identiske betalinger foretaget samme dag.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DMIIndbetalingVirkningFra</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indbetalingen skal have effekt fra.</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DMITransaktionDækningBeløbDKK</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DMITransaktionDækningDato</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gyldige datoer i den danske kalender.</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DMITransaktionID</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ID for de forskellige transaktiontyper.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DMIIndbetalingID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DMIUdbetalingID</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DMITransaktionType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transaktionstype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DMITransaktionType  DMITransaktionIDType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DÆKNAFG</w:t>
            </w:r>
            <w:r>
              <w:rPr>
                <w:rFonts w:ascii="Arial" w:hAnsi="Arial" w:cs="Arial"/>
                <w:sz w:val="18"/>
              </w:rPr>
              <w:tab/>
            </w:r>
            <w:r>
              <w:rPr>
                <w:rFonts w:ascii="Arial" w:hAnsi="Arial" w:cs="Arial"/>
                <w:sz w:val="18"/>
              </w:rPr>
              <w:tab/>
            </w:r>
            <w:r>
              <w:rPr>
                <w:rFonts w:ascii="Arial" w:hAnsi="Arial" w:cs="Arial"/>
                <w:sz w:val="18"/>
              </w:rPr>
              <w:tab/>
              <w:t>OP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DÆKNMOD</w:t>
            </w:r>
            <w:r>
              <w:rPr>
                <w:rFonts w:ascii="Arial" w:hAnsi="Arial" w:cs="Arial"/>
                <w:sz w:val="18"/>
              </w:rPr>
              <w:tab/>
            </w:r>
            <w:r>
              <w:rPr>
                <w:rFonts w:ascii="Arial" w:hAnsi="Arial" w:cs="Arial"/>
                <w:sz w:val="18"/>
              </w:rPr>
              <w:tab/>
            </w:r>
            <w:r>
              <w:rPr>
                <w:rFonts w:ascii="Arial" w:hAnsi="Arial" w:cs="Arial"/>
                <w:sz w:val="18"/>
              </w:rPr>
              <w:tab/>
              <w:t>IP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r>
              <w:rPr>
                <w:rFonts w:ascii="Arial" w:hAnsi="Arial" w:cs="Arial"/>
                <w:sz w:val="18"/>
              </w:rPr>
              <w:tab/>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w:t>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FORDRINGKO</w:t>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w:t>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w:t>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FORDRINGRE</w:t>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w:t>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FORDRINGTI</w:t>
            </w:r>
            <w:r>
              <w:rPr>
                <w:rFonts w:ascii="Arial" w:hAnsi="Arial" w:cs="Arial"/>
                <w:sz w:val="18"/>
              </w:rPr>
              <w:tab/>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w:t>
            </w:r>
            <w:r>
              <w:rPr>
                <w:rFonts w:ascii="Arial" w:hAnsi="Arial" w:cs="Arial"/>
                <w:sz w:val="18"/>
              </w:rPr>
              <w:tab/>
            </w:r>
            <w:r>
              <w:rPr>
                <w:rFonts w:ascii="Arial" w:hAnsi="Arial" w:cs="Arial"/>
                <w:sz w:val="18"/>
              </w:rPr>
              <w:tab/>
            </w:r>
            <w:r>
              <w:rPr>
                <w:rFonts w:ascii="Arial" w:hAnsi="Arial" w:cs="Arial"/>
                <w:sz w:val="18"/>
              </w:rPr>
              <w:tab/>
              <w:t>IP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INDBETALDK</w:t>
            </w:r>
            <w:r>
              <w:rPr>
                <w:rFonts w:ascii="Arial" w:hAnsi="Arial" w:cs="Arial"/>
                <w:sz w:val="18"/>
              </w:rPr>
              <w:tab/>
            </w:r>
            <w:r>
              <w:rPr>
                <w:rFonts w:ascii="Arial" w:hAnsi="Arial" w:cs="Arial"/>
                <w:sz w:val="18"/>
              </w:rPr>
              <w:tab/>
            </w:r>
            <w:r>
              <w:rPr>
                <w:rFonts w:ascii="Arial" w:hAnsi="Arial" w:cs="Arial"/>
                <w:sz w:val="18"/>
              </w:rPr>
              <w:tab/>
              <w:t>IP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RENTEGODTG</w:t>
            </w:r>
            <w:r>
              <w:rPr>
                <w:rFonts w:ascii="Arial" w:hAnsi="Arial" w:cs="Arial"/>
                <w:sz w:val="18"/>
              </w:rPr>
              <w:tab/>
            </w:r>
            <w:r>
              <w:rPr>
                <w:rFonts w:ascii="Arial" w:hAnsi="Arial" w:cs="Arial"/>
                <w:sz w:val="18"/>
              </w:rPr>
              <w:tab/>
              <w:t>IP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TRANSPAFG</w:t>
            </w:r>
            <w:r>
              <w:rPr>
                <w:rFonts w:ascii="Arial" w:hAnsi="Arial" w:cs="Arial"/>
                <w:sz w:val="18"/>
              </w:rPr>
              <w:tab/>
            </w:r>
            <w:r>
              <w:rPr>
                <w:rFonts w:ascii="Arial" w:hAnsi="Arial" w:cs="Arial"/>
                <w:sz w:val="18"/>
              </w:rPr>
              <w:tab/>
            </w:r>
            <w:r>
              <w:rPr>
                <w:rFonts w:ascii="Arial" w:hAnsi="Arial" w:cs="Arial"/>
                <w:sz w:val="18"/>
              </w:rPr>
              <w:tab/>
              <w:t>OP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r>
            <w:r>
              <w:rPr>
                <w:rFonts w:ascii="Arial" w:hAnsi="Arial" w:cs="Arial"/>
                <w:sz w:val="18"/>
              </w:rPr>
              <w:tab/>
              <w:t>IP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OP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DÆKNAFG: </w:t>
            </w:r>
            <w:r>
              <w:rPr>
                <w:rFonts w:ascii="Arial" w:hAnsi="Arial" w:cs="Arial"/>
                <w:sz w:val="18"/>
              </w:rPr>
              <w:tab/>
            </w:r>
            <w:r>
              <w:rPr>
                <w:rFonts w:ascii="Arial" w:hAnsi="Arial" w:cs="Arial"/>
                <w:sz w:val="18"/>
              </w:rPr>
              <w:tab/>
              <w:t>Afgivet til Dækning på anden konto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DÆKNMOD: </w:t>
            </w:r>
            <w:r>
              <w:rPr>
                <w:rFonts w:ascii="Arial" w:hAnsi="Arial" w:cs="Arial"/>
                <w:sz w:val="18"/>
              </w:rPr>
              <w:tab/>
            </w:r>
            <w:r>
              <w:rPr>
                <w:rFonts w:ascii="Arial" w:hAnsi="Arial" w:cs="Arial"/>
                <w:sz w:val="18"/>
              </w:rPr>
              <w:tab/>
              <w:t xml:space="preserve">Modtaget fra anden konto til Dækning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 </w:t>
            </w:r>
            <w:r>
              <w:rPr>
                <w:rFonts w:ascii="Arial" w:hAnsi="Arial" w:cs="Arial"/>
                <w:sz w:val="18"/>
              </w:rPr>
              <w:tab/>
            </w:r>
            <w:r>
              <w:rPr>
                <w:rFonts w:ascii="Arial" w:hAnsi="Arial" w:cs="Arial"/>
                <w:sz w:val="18"/>
              </w:rPr>
              <w:tab/>
              <w:t>Fordring modtaget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FORDRINGAF: </w:t>
            </w:r>
            <w:r>
              <w:rPr>
                <w:rFonts w:ascii="Arial" w:hAnsi="Arial" w:cs="Arial"/>
                <w:sz w:val="18"/>
              </w:rPr>
              <w:tab/>
              <w:t>Afskrivning af fordring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FORDRINGKO: </w:t>
            </w:r>
            <w:r>
              <w:rPr>
                <w:rFonts w:ascii="Arial" w:hAnsi="Arial" w:cs="Arial"/>
                <w:sz w:val="18"/>
              </w:rPr>
              <w:tab/>
              <w:t>Fordrings korrektion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FORDRINGNE: </w:t>
            </w:r>
            <w:r>
              <w:rPr>
                <w:rFonts w:ascii="Arial" w:hAnsi="Arial" w:cs="Arial"/>
                <w:sz w:val="18"/>
              </w:rPr>
              <w:tab/>
              <w:t>Nedskrivning af fordring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FORDRINGOP: </w:t>
            </w:r>
            <w:r>
              <w:rPr>
                <w:rFonts w:ascii="Arial" w:hAnsi="Arial" w:cs="Arial"/>
                <w:sz w:val="18"/>
              </w:rPr>
              <w:tab/>
              <w:t>Opskrivning af fordring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FORDRINGRE: </w:t>
            </w:r>
            <w:r>
              <w:rPr>
                <w:rFonts w:ascii="Arial" w:hAnsi="Arial" w:cs="Arial"/>
                <w:sz w:val="18"/>
              </w:rPr>
              <w:tab/>
              <w:t>Returnering af fordring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FORDRINGSK: </w:t>
            </w:r>
            <w:r>
              <w:rPr>
                <w:rFonts w:ascii="Arial" w:hAnsi="Arial" w:cs="Arial"/>
                <w:sz w:val="18"/>
              </w:rPr>
              <w:tab/>
              <w:t>Fordring fordringhaverskift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FORDRINGTI: </w:t>
            </w:r>
            <w:r>
              <w:rPr>
                <w:rFonts w:ascii="Arial" w:hAnsi="Arial" w:cs="Arial"/>
                <w:sz w:val="18"/>
              </w:rPr>
              <w:tab/>
              <w:t>Tilbagekaldelse af fordring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 </w:t>
            </w:r>
            <w:r>
              <w:rPr>
                <w:rFonts w:ascii="Arial" w:hAnsi="Arial" w:cs="Arial"/>
                <w:sz w:val="18"/>
              </w:rPr>
              <w:tab/>
            </w:r>
            <w:r>
              <w:rPr>
                <w:rFonts w:ascii="Arial" w:hAnsi="Arial" w:cs="Arial"/>
                <w:sz w:val="18"/>
              </w:rPr>
              <w:tab/>
              <w:t>"rigtig" indbetaling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INDBETALDK: </w:t>
            </w:r>
            <w:r>
              <w:rPr>
                <w:rFonts w:ascii="Arial" w:hAnsi="Arial" w:cs="Arial"/>
                <w:sz w:val="18"/>
              </w:rPr>
              <w:tab/>
              <w:t>Indbetaling dækning ændret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RENTEGODTG: </w:t>
            </w:r>
            <w:r>
              <w:rPr>
                <w:rFonts w:ascii="Arial" w:hAnsi="Arial" w:cs="Arial"/>
                <w:sz w:val="18"/>
              </w:rPr>
              <w:tab/>
              <w:t>Rentegodtgørelse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TRANSPAFG: </w:t>
            </w:r>
            <w:r>
              <w:rPr>
                <w:rFonts w:ascii="Arial" w:hAnsi="Arial" w:cs="Arial"/>
                <w:sz w:val="18"/>
              </w:rPr>
              <w:tab/>
              <w:t>TransportBeløbAfgivet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TRANSPMOD: </w:t>
            </w:r>
            <w:r>
              <w:rPr>
                <w:rFonts w:ascii="Arial" w:hAnsi="Arial" w:cs="Arial"/>
                <w:sz w:val="18"/>
              </w:rPr>
              <w:tab/>
              <w:t>TransportBeløbModtaget</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UDBETAL: </w:t>
            </w:r>
            <w:r>
              <w:rPr>
                <w:rFonts w:ascii="Arial" w:hAnsi="Arial" w:cs="Arial"/>
                <w:sz w:val="18"/>
              </w:rPr>
              <w:tab/>
            </w:r>
            <w:r>
              <w:rPr>
                <w:rFonts w:ascii="Arial" w:hAnsi="Arial" w:cs="Arial"/>
                <w:sz w:val="18"/>
              </w:rPr>
              <w:tab/>
              <w:t>Udbetaling</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DMIUdbetalingStatus</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Status for udbetaling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AFVENTGODK: Afventer godkendelse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AFVENTKONT: Afventer kontering til anden kunde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CHECK: Udbetalt via check</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EJINDLØST: Check ej indløst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FEJLET: Fejlet - udbetales via check</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GENNEMFØRT: Gennemført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GODKENDT: Godkendt til udbetaling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MASSEGODK: Massegodkendelse</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AFVIST: Afvist</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30 </w:t>
            </w:r>
            <w:r>
              <w:rPr>
                <w:rFonts w:ascii="Arial" w:hAnsi="Arial" w:cs="Arial"/>
                <w:sz w:val="18"/>
              </w:rPr>
              <w:tab/>
              <w:t xml:space="preserve">Finansierings- og kreditinstitut </w:t>
            </w:r>
            <w:r>
              <w:rPr>
                <w:rFonts w:ascii="Arial" w:hAnsi="Arial" w:cs="Arial"/>
                <w:sz w:val="18"/>
              </w:rPr>
              <w:tab/>
              <w:t>FRI</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ForetagIkkeAutomatiskDækning</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foretages ikke automatisk dæking.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 Der foretages automatisk dækning</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den modtagne valuta efter uddækning</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IndbetalingRestBeløbDKK</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Indbetalingens restbeløb i  danske kroner efter uddækning.</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AKR-EFI-Person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MFNoteTekst</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OmposteringAktion</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OmposteringAktion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OPHÆVDÆKNINGALLE, OPHÆVDÆKNINGER, PLACERINDBETALNG, ÆNDRINDBETALER, OPHÆVDÆKNINGLØS</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OmposteringsAktion styrer orkestrerings logik og aktering der udføres.</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OmposteringStopAktion</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OmposteringStopAktion</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OPRET, FJERN</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 eller fjern omposterings stop på kunde der indbetalte</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w:t>
            </w:r>
            <w:r>
              <w:rPr>
                <w:rFonts w:ascii="Arial" w:hAnsi="Arial" w:cs="Arial"/>
                <w:sz w:val="18"/>
              </w:rPr>
              <w:lastRenderedPageBreak/>
              <w:t>1])(01|03|05|07|08|10|12))|((0[1-9]|1[0-9]|2[0-9]|30)(04|06|09|11))|((0[1-9]|1[0-9]|2[0-9])(02)))[0-9]{6})|0000000000</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RækkefølgeNummer</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TalHel12</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12</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i en liste med dækningsrækkefølge</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Gyldige værdier er 0-9999</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A4AED" w:rsidTr="008A4AED">
        <w:tblPrEx>
          <w:tblCellMar>
            <w:top w:w="0" w:type="dxa"/>
            <w:bottom w:w="0" w:type="dxa"/>
          </w:tblCellMar>
        </w:tblPrEx>
        <w:tc>
          <w:tcPr>
            <w:tcW w:w="3402" w:type="dxa"/>
          </w:tcPr>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8A4AED" w:rsidRPr="008A4AED" w:rsidRDefault="008A4AED" w:rsidP="008A4AE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A4AED" w:rsidRPr="008A4AED" w:rsidSect="008A4AE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AED" w:rsidRDefault="008A4AED" w:rsidP="008A4AED">
      <w:pPr>
        <w:spacing w:line="240" w:lineRule="auto"/>
      </w:pPr>
      <w:r>
        <w:separator/>
      </w:r>
    </w:p>
  </w:endnote>
  <w:endnote w:type="continuationSeparator" w:id="0">
    <w:p w:rsidR="008A4AED" w:rsidRDefault="008A4AED" w:rsidP="008A4A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Default="008A4AE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Pr="008A4AED" w:rsidRDefault="008A4AED" w:rsidP="008A4AE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DOKontoIndbetalingFordelingÆndr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12</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Default="008A4AE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AED" w:rsidRDefault="008A4AED" w:rsidP="008A4AED">
      <w:pPr>
        <w:spacing w:line="240" w:lineRule="auto"/>
      </w:pPr>
      <w:r>
        <w:separator/>
      </w:r>
    </w:p>
  </w:footnote>
  <w:footnote w:type="continuationSeparator" w:id="0">
    <w:p w:rsidR="008A4AED" w:rsidRDefault="008A4AED" w:rsidP="008A4A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Default="008A4AE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Pr="008A4AED" w:rsidRDefault="008A4AED" w:rsidP="008A4AED">
    <w:pPr>
      <w:pStyle w:val="Sidehoved"/>
      <w:jc w:val="center"/>
      <w:rPr>
        <w:rFonts w:ascii="Arial" w:hAnsi="Arial" w:cs="Arial"/>
      </w:rPr>
    </w:pPr>
    <w:r w:rsidRPr="008A4AED">
      <w:rPr>
        <w:rFonts w:ascii="Arial" w:hAnsi="Arial" w:cs="Arial"/>
      </w:rPr>
      <w:t>Servicebeskrivelse</w:t>
    </w:r>
  </w:p>
  <w:p w:rsidR="008A4AED" w:rsidRPr="008A4AED" w:rsidRDefault="008A4AED" w:rsidP="008A4AE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Default="008A4AE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Pr="008A4AED" w:rsidRDefault="008A4AED" w:rsidP="008A4AED">
    <w:pPr>
      <w:pStyle w:val="Sidehoved"/>
      <w:jc w:val="center"/>
      <w:rPr>
        <w:rFonts w:ascii="Arial" w:hAnsi="Arial" w:cs="Arial"/>
      </w:rPr>
    </w:pPr>
    <w:r w:rsidRPr="008A4AED">
      <w:rPr>
        <w:rFonts w:ascii="Arial" w:hAnsi="Arial" w:cs="Arial"/>
      </w:rPr>
      <w:t>Datastrukturer</w:t>
    </w:r>
  </w:p>
  <w:p w:rsidR="008A4AED" w:rsidRPr="008A4AED" w:rsidRDefault="008A4AED" w:rsidP="008A4AE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4AED" w:rsidRDefault="008A4AED" w:rsidP="008A4AED">
    <w:pPr>
      <w:pStyle w:val="Sidehoved"/>
      <w:jc w:val="center"/>
      <w:rPr>
        <w:rFonts w:ascii="Arial" w:hAnsi="Arial" w:cs="Arial"/>
      </w:rPr>
    </w:pPr>
    <w:r>
      <w:rPr>
        <w:rFonts w:ascii="Arial" w:hAnsi="Arial" w:cs="Arial"/>
      </w:rPr>
      <w:t>Data elementer</w:t>
    </w:r>
  </w:p>
  <w:p w:rsidR="008A4AED" w:rsidRPr="008A4AED" w:rsidRDefault="008A4AED" w:rsidP="008A4AE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9B4150"/>
    <w:multiLevelType w:val="multilevel"/>
    <w:tmpl w:val="A46AEF6C"/>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ED"/>
    <w:rsid w:val="006843F7"/>
    <w:rsid w:val="00892491"/>
    <w:rsid w:val="008A4A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4A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A4A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A4A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A4A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A4A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A4A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A4A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A4A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A4A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4A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A4A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A4A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A4A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A4A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A4A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A4A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A4A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A4A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A4A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4AED"/>
    <w:rPr>
      <w:rFonts w:ascii="Arial" w:hAnsi="Arial" w:cs="Arial"/>
      <w:b/>
      <w:sz w:val="30"/>
    </w:rPr>
  </w:style>
  <w:style w:type="paragraph" w:customStyle="1" w:styleId="Overskrift211pkt">
    <w:name w:val="Overskrift 2 + 11 pkt"/>
    <w:basedOn w:val="Normal"/>
    <w:link w:val="Overskrift211pktTegn"/>
    <w:rsid w:val="008A4A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4AED"/>
    <w:rPr>
      <w:rFonts w:ascii="Arial" w:hAnsi="Arial" w:cs="Arial"/>
      <w:b/>
    </w:rPr>
  </w:style>
  <w:style w:type="paragraph" w:customStyle="1" w:styleId="Normal11">
    <w:name w:val="Normal + 11"/>
    <w:basedOn w:val="Normal"/>
    <w:link w:val="Normal11Tegn"/>
    <w:rsid w:val="008A4A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4AED"/>
    <w:rPr>
      <w:rFonts w:ascii="Times New Roman" w:hAnsi="Times New Roman" w:cs="Times New Roman"/>
    </w:rPr>
  </w:style>
  <w:style w:type="paragraph" w:styleId="Sidehoved">
    <w:name w:val="header"/>
    <w:basedOn w:val="Normal"/>
    <w:link w:val="SidehovedTegn"/>
    <w:uiPriority w:val="99"/>
    <w:unhideWhenUsed/>
    <w:rsid w:val="008A4A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4AED"/>
  </w:style>
  <w:style w:type="paragraph" w:styleId="Sidefod">
    <w:name w:val="footer"/>
    <w:basedOn w:val="Normal"/>
    <w:link w:val="SidefodTegn"/>
    <w:uiPriority w:val="99"/>
    <w:unhideWhenUsed/>
    <w:rsid w:val="008A4A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4A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A4AE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A4AE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A4AE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A4AE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A4AE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A4AE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A4AE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A4AE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A4AE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A4AE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A4AE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A4AE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A4AE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A4AE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A4AE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A4AE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A4AE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A4AE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A4AE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A4AED"/>
    <w:rPr>
      <w:rFonts w:ascii="Arial" w:hAnsi="Arial" w:cs="Arial"/>
      <w:b/>
      <w:sz w:val="30"/>
    </w:rPr>
  </w:style>
  <w:style w:type="paragraph" w:customStyle="1" w:styleId="Overskrift211pkt">
    <w:name w:val="Overskrift 2 + 11 pkt"/>
    <w:basedOn w:val="Normal"/>
    <w:link w:val="Overskrift211pktTegn"/>
    <w:rsid w:val="008A4AE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A4AED"/>
    <w:rPr>
      <w:rFonts w:ascii="Arial" w:hAnsi="Arial" w:cs="Arial"/>
      <w:b/>
    </w:rPr>
  </w:style>
  <w:style w:type="paragraph" w:customStyle="1" w:styleId="Normal11">
    <w:name w:val="Normal + 11"/>
    <w:basedOn w:val="Normal"/>
    <w:link w:val="Normal11Tegn"/>
    <w:rsid w:val="008A4AE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A4AED"/>
    <w:rPr>
      <w:rFonts w:ascii="Times New Roman" w:hAnsi="Times New Roman" w:cs="Times New Roman"/>
    </w:rPr>
  </w:style>
  <w:style w:type="paragraph" w:styleId="Sidehoved">
    <w:name w:val="header"/>
    <w:basedOn w:val="Normal"/>
    <w:link w:val="SidehovedTegn"/>
    <w:uiPriority w:val="99"/>
    <w:unhideWhenUsed/>
    <w:rsid w:val="008A4AE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A4AED"/>
  </w:style>
  <w:style w:type="paragraph" w:styleId="Sidefod">
    <w:name w:val="footer"/>
    <w:basedOn w:val="Normal"/>
    <w:link w:val="SidefodTegn"/>
    <w:uiPriority w:val="99"/>
    <w:unhideWhenUsed/>
    <w:rsid w:val="008A4AED"/>
    <w:pPr>
      <w:tabs>
        <w:tab w:val="center" w:pos="4819"/>
        <w:tab w:val="right" w:pos="9638"/>
      </w:tabs>
      <w:spacing w:line="240" w:lineRule="auto"/>
    </w:pPr>
  </w:style>
  <w:style w:type="character" w:customStyle="1" w:styleId="SidefodTegn">
    <w:name w:val="Sidefod Tegn"/>
    <w:basedOn w:val="Standardskrifttypeiafsnit"/>
    <w:link w:val="Sidefod"/>
    <w:uiPriority w:val="99"/>
    <w:rsid w:val="008A4A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2693</Words>
  <Characters>16431</Characters>
  <Application>Microsoft Office Word</Application>
  <DocSecurity>0</DocSecurity>
  <Lines>136</Lines>
  <Paragraphs>38</Paragraphs>
  <ScaleCrop>false</ScaleCrop>
  <Company>SKAT</Company>
  <LinksUpToDate>false</LinksUpToDate>
  <CharactersWithSpaces>19086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2012-01-31T15:32:00Z</dcterms:created>
  <dcterms:modified xsi:type="dcterms:W3CDTF">2012-01-31T15:32:00Z</dcterms:modified>
</cp:coreProperties>
</file>