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5606A" w:rsidP="00356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5606A" w:rsidTr="003560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606A">
              <w:rPr>
                <w:rFonts w:ascii="Arial" w:hAnsi="Arial" w:cs="Arial"/>
                <w:b/>
                <w:sz w:val="30"/>
              </w:rPr>
              <w:t>IAIndsatsLønindeholdelseHent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lønindeholdelse.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lønindeholdelse ODSB'en (de specifikke data).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ikke-eksisterende indsats.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IAIndsatsLønindeholdelseHent_I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IAIndsatsLønindeholdelseHent_O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(EFILønBeregnetProcent)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(EFILønBeregnetDato)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(EFILønBeregnetBeløbDKK)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BeregnetBetalingEvneBeregningGrundlagStruktur *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(EFILønVarsletProcent)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(EFILønVarselDato)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(EFILønVarsletBeløbDKK)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VarsletBetalingEvneBeregningGrundlagStruktur *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(EFILønIværksatProcent)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(EFILønIværksatDato)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(EFILønIværksatBeløbDKK)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IværksatBetalingEvneBeregningGrundlagStruktur *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(EFILønOprindeligIværksatProcent)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(EFILønOprindeligIværksatSLønBeløb)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(EFILønIværksatSLønBeløb)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(EFILønPotentieltNyeFordringer)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(EFILønBerostillingBegrundelse)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AfgørelseOmfattetSamling *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AfgørelseOmfattet *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EFILønAfgørelseType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EFILønAfgørelseDatoForIgangværende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EFILønForældelsesafbrydendeDato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EFILønBeregnetProcent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Meddelelse *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EFILønMeddelelseID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EFILønMeddelelseTypeID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EFILønMeddelelseStatus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* GensendHændelse *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[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EFIHændelseType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]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FordringAfgørelseSamling *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0{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* FordringAfgørelse *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[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(DMIFordringKlasse)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(EFILønVarselDato)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(EFILønIværksatDato)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(EFILønBeregnetDato)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(DMIFordringTypeKode)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(EFILønFordringPeriodeFra)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(EFILønFordringPeriodeTil)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]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Der valideres for følgende fejl: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606A" w:rsidRDefault="0035606A" w:rsidP="00356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606A" w:rsidSect="003560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606A" w:rsidRDefault="0035606A" w:rsidP="00356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5606A" w:rsidTr="003560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om hvor kundens indkomstoplysninger stammer fra. 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værdier: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eIndkomst (måned og år eller periode, hvis udbetalingen ikke er månedlig)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årsopgørelse (år og opgørelsenummer) og/eller 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lønseddel (måned og år)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A, E, L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eIndkomst (måned og år eller periode, hvis udbetalingen ikke er månedlig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Årsopgørelse (år og opgørelsesnummer)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 =  Lønseddel (måned og år)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AktivAndlBoAdkomstErklModtagUdl, AktivAndlBoSendRykkerUdl, AktivAndlBoTLFristAenUdl, AktivForaeldelseDatoAenUdl, AktivTinglysUdl, AnbSprSkbln, AngivLoenIndeholdBeloebModtaget, AnmdlAndlBoSvarETL,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AnmdlFastEjenSvarETL, AnmdlFejlETL, AnmdlKoereTSvarETL, AnmeldelseChkStatusETL, BetalEvneFaldet, BetalEvneFaldetVarigt, BetalEvneNul, BetalEvneSLFaldet, BetalEvneSLSteget, BetalEvneSBetalEvneAendret, BetalEvneSteget, BetalEvneStegetVarigt, IndkomsttypeAendret, BetOrdMislighol, BetOrdOprettet, BladAenUdl, BobehandlingMeddSend, BobehandlingOpgOpret, BobehandlingBosagAendr, BobehandlingOplysningModtaget, BooketRessForhoejLoenIndeholdProcent, BooketRessGenoptagLoenIndehold, BooketRessKundebrevLoenoplysning, BooketRessNedsaetLoenIndeholdProcent, BooketRessNedsatLoenIndehold, BooketRessNyFordring, BooketRessUdl, BooketRessVarslLoenIndehold, BooketRessMan, BooketRessKOB, BooketRessRykker, BookingSvar, CSRPAdresseHaendelse, EjGenfoertUdl, FOHSUdloeb, FOKOBIndberet, FOKOBVarsl, FordOprettet, FordSaldoAen,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ForkyndlDatoAenUdl, FORYKBetFrist, FOUdlModtaglAdkomstErk, GemKladdeUdl, GensendHS, GnptgSprSkft, HaeftelseAen,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LoenGenoptag, LoenGensendAnmodningLoenoplysning, LoenGensendForhoej, LoenGensendGenoptag, LoenGensendIvaerksaet, LoenGensendIvaerksaetMedYderligereFordringer, LoenGensendNedsaet, LoenGensendStigningProcent, LoenGensendVarsel, LoenIvaerksaet, LoenNedsaetProcent, LoenOphaevBeroStil, ManUdredHS, ManMeddSend, ManOpgOpret, MeddIkModtaget, MeddIkSendt, MeddIkSendtHS, </w:t>
            </w:r>
            <w:r>
              <w:rPr>
                <w:rFonts w:ascii="Arial" w:hAnsi="Arial" w:cs="Arial"/>
                <w:sz w:val="18"/>
              </w:rPr>
              <w:lastRenderedPageBreak/>
              <w:t>MoedeAenUdl, OmfAktiverFjernet, OmfFordFjernet, PolitiEftersoegAnmodSend, RYKBetFristAen, Scrng, SlutDatoAenHS, StpSprSkft, TilsigSend, VarslFristAenKOB, HaeftelseForaeld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AktivForaeldelseDatoAenUdl: </w:t>
            </w:r>
            <w:r>
              <w:rPr>
                <w:rFonts w:ascii="Arial" w:hAnsi="Arial" w:cs="Arial"/>
                <w:sz w:val="18"/>
              </w:rPr>
              <w:lastRenderedPageBreak/>
              <w:t>UdlægAktivForældelseDatoÆndr,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BooketRessForhoejLoenIndeholdProcent: Booket ressource til: (LØN) Meddelelse om forhøjet lønindeholdelsesprocent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BooketRessGenoptagLoenIndehold: Booket ressource til: (LØN) Meddelelse om genoptag lønindeholdelse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BooketRessKundebrevLoenoplysning: Booket ressource til: (LØN) kundebrev om anmodning af lønoplysninger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BooketRessNedsaetLoenIndeholdProcent: Booket ressource til: (LØN) Meddelelse om nedsættelse af lønindeholdelsesprocent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BooketRessNedsatLoenIndehold: Booket ressource til: (LØN) Meddelelse om nedsat lønindeholdel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BooketRessNyFordring: Booket ressource til: (LØN) Meddelelse om ny fordring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BooketRessUdl: Booket ressource til: Udlæg,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BooketRessVarslLoenIndehold: Booket ressource til: (LØN) Varsling for lønindeholdelse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IGenoptag: IndsatsGenoptag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LoenGenoptag: Genoptag lønindeholdelse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EFILønAfgørelseDatoForIgangværende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VARSEL, IVÆRKSÆTTELSE, ANDEN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EFILønBeregnetBeløbDKK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lønindholdelses beløb.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EFILønBeregnetDato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EFILønBeregnetProcent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EFILønBerostillingBegrundelse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berostilling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EFILønFordringPeriodeFra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EFILønFordringPeriodeTil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EFILønForældelsesafbrydendeDato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EFILønIværksatBeløbDKK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EFILønIværksatDato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EFILønIværksatProcent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EFILønIværksatSLønBeløb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 angivet som decimaltal, fx. 1500,00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EFILønMeddelelseID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 på løn afgørelse meddelelsen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SENDT, RETURNERET, IKKESENDT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 om meddelelse er sendt.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IKKESENDT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EFILønMeddelelseTypeID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EFILønOprindeligIværksatProcent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EFILønOprindeligIværksatSLønBeløb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EFILønPotentieltNyeFordringer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EFILønVarselDato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EFILønVarsletBeløbDKK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EFILønVarsletProcent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varslede lønindeholdelsesprocent fra BetalingEvneKomponenten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Angivelse af, hvornår den pågældende indsats er igangsat.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Startdatoen for påbegyndelsen af indsatsen. 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35606A" w:rsidTr="003560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5606A" w:rsidRPr="0035606A" w:rsidRDefault="0035606A" w:rsidP="003560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35606A" w:rsidRPr="0035606A" w:rsidRDefault="0035606A" w:rsidP="003560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5606A" w:rsidRPr="0035606A" w:rsidSect="0035606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06A" w:rsidRDefault="0035606A" w:rsidP="0035606A">
      <w:pPr>
        <w:spacing w:line="240" w:lineRule="auto"/>
      </w:pPr>
      <w:r>
        <w:separator/>
      </w:r>
    </w:p>
  </w:endnote>
  <w:endnote w:type="continuationSeparator" w:id="0">
    <w:p w:rsidR="0035606A" w:rsidRDefault="0035606A" w:rsidP="003560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6A" w:rsidRDefault="003560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6A" w:rsidRPr="0035606A" w:rsidRDefault="0035606A" w:rsidP="003560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IAIndsatsLønindeholdelseHent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6A" w:rsidRDefault="003560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06A" w:rsidRDefault="0035606A" w:rsidP="0035606A">
      <w:pPr>
        <w:spacing w:line="240" w:lineRule="auto"/>
      </w:pPr>
      <w:r>
        <w:separator/>
      </w:r>
    </w:p>
  </w:footnote>
  <w:footnote w:type="continuationSeparator" w:id="0">
    <w:p w:rsidR="0035606A" w:rsidRDefault="0035606A" w:rsidP="003560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6A" w:rsidRDefault="003560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6A" w:rsidRPr="0035606A" w:rsidRDefault="0035606A" w:rsidP="0035606A">
    <w:pPr>
      <w:pStyle w:val="Sidehoved"/>
      <w:jc w:val="center"/>
      <w:rPr>
        <w:rFonts w:ascii="Arial" w:hAnsi="Arial" w:cs="Arial"/>
      </w:rPr>
    </w:pPr>
    <w:r w:rsidRPr="0035606A">
      <w:rPr>
        <w:rFonts w:ascii="Arial" w:hAnsi="Arial" w:cs="Arial"/>
      </w:rPr>
      <w:t>Servicebeskrivelse</w:t>
    </w:r>
  </w:p>
  <w:p w:rsidR="0035606A" w:rsidRPr="0035606A" w:rsidRDefault="0035606A" w:rsidP="003560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6A" w:rsidRDefault="003560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06A" w:rsidRDefault="0035606A" w:rsidP="003560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606A" w:rsidRPr="0035606A" w:rsidRDefault="0035606A" w:rsidP="003560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32123"/>
    <w:multiLevelType w:val="multilevel"/>
    <w:tmpl w:val="B2366E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6A"/>
    <w:rsid w:val="0035606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60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60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60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60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60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60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60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60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60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60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60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60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60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60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60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60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60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60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60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60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60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60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60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60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60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606A"/>
  </w:style>
  <w:style w:type="paragraph" w:styleId="Sidefod">
    <w:name w:val="footer"/>
    <w:basedOn w:val="Normal"/>
    <w:link w:val="SidefodTegn"/>
    <w:uiPriority w:val="99"/>
    <w:unhideWhenUsed/>
    <w:rsid w:val="003560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6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60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60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60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60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60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60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60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60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60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60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60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60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60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60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60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60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60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60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60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60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60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60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60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60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60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606A"/>
  </w:style>
  <w:style w:type="paragraph" w:styleId="Sidefod">
    <w:name w:val="footer"/>
    <w:basedOn w:val="Normal"/>
    <w:link w:val="SidefodTegn"/>
    <w:uiPriority w:val="99"/>
    <w:unhideWhenUsed/>
    <w:rsid w:val="003560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6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2235</Words>
  <Characters>13634</Characters>
  <Application>Microsoft Office Word</Application>
  <DocSecurity>0</DocSecurity>
  <Lines>113</Lines>
  <Paragraphs>31</Paragraphs>
  <ScaleCrop>false</ScaleCrop>
  <Company>SKAT</Company>
  <LinksUpToDate>false</LinksUpToDate>
  <CharactersWithSpaces>15838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2012-01-24T12:33:00Z</dcterms:created>
  <dcterms:modified xsi:type="dcterms:W3CDTF">2012-01-24T12:33:00Z</dcterms:modified>
</cp:coreProperties>
</file>