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D71673" w:rsidTr="00D71673">
        <w:tblPrEx>
          <w:tblCellMar>
            <w:top w:w="0" w:type="dxa"/>
            <w:bottom w:w="0" w:type="dxa"/>
          </w:tblCellMar>
        </w:tblPrEx>
        <w:trPr>
          <w:trHeight w:hRule="exact" w:val="113"/>
        </w:trPr>
        <w:tc>
          <w:tcPr>
            <w:tcW w:w="10345" w:type="dxa"/>
            <w:gridSpan w:val="6"/>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rPr>
          <w:trHeight w:val="283"/>
        </w:trPr>
        <w:tc>
          <w:tcPr>
            <w:tcW w:w="10345" w:type="dxa"/>
            <w:gridSpan w:val="6"/>
            <w:tcBorders>
              <w:bottom w:val="single" w:sz="6" w:space="0" w:color="auto"/>
            </w:tcBorders>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71673">
              <w:rPr>
                <w:rFonts w:ascii="Arial" w:hAnsi="Arial" w:cs="Arial"/>
                <w:b/>
                <w:sz w:val="30"/>
              </w:rPr>
              <w:t>IMMultiHændelseModtag</w:t>
            </w:r>
          </w:p>
        </w:tc>
      </w:tr>
      <w:tr w:rsidR="00D71673" w:rsidTr="00D7167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71673" w:rsidTr="00D71673">
        <w:tblPrEx>
          <w:tblCellMar>
            <w:top w:w="0" w:type="dxa"/>
            <w:bottom w:w="0" w:type="dxa"/>
          </w:tblCellMar>
        </w:tblPrEx>
        <w:trPr>
          <w:trHeight w:val="283"/>
        </w:trPr>
        <w:tc>
          <w:tcPr>
            <w:tcW w:w="1134" w:type="dxa"/>
            <w:tcBorders>
              <w:top w:val="nil"/>
            </w:tcBorders>
            <w:shd w:val="clear" w:color="auto" w:fill="auto"/>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7-3-2011</w:t>
            </w:r>
          </w:p>
        </w:tc>
        <w:tc>
          <w:tcPr>
            <w:tcW w:w="1701" w:type="dxa"/>
            <w:tcBorders>
              <w:top w:val="nil"/>
            </w:tcBorders>
            <w:shd w:val="clear" w:color="auto" w:fill="auto"/>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23-5-2011</w:t>
            </w:r>
          </w:p>
        </w:tc>
      </w:tr>
      <w:tr w:rsidR="00D71673" w:rsidTr="00D71673">
        <w:tblPrEx>
          <w:tblCellMar>
            <w:top w:w="0" w:type="dxa"/>
            <w:bottom w:w="0" w:type="dxa"/>
          </w:tblCellMar>
        </w:tblPrEx>
        <w:trPr>
          <w:trHeight w:val="283"/>
        </w:trPr>
        <w:tc>
          <w:tcPr>
            <w:tcW w:w="10345" w:type="dxa"/>
            <w:gridSpan w:val="6"/>
            <w:shd w:val="clear" w:color="auto" w:fill="B3B3B3"/>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71673" w:rsidTr="00D71673">
        <w:tblPrEx>
          <w:tblCellMar>
            <w:top w:w="0" w:type="dxa"/>
            <w:bottom w:w="0" w:type="dxa"/>
          </w:tblCellMar>
        </w:tblPrEx>
        <w:trPr>
          <w:trHeight w:val="283"/>
        </w:trPr>
        <w:tc>
          <w:tcPr>
            <w:tcW w:w="10345" w:type="dxa"/>
            <w:gridSpan w:val="6"/>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kunne sende flere hændelser til IM via et servicekald, og derved eliminere det overhead der ville være ved flere kald til servicen IMHændelseModtag.</w:t>
            </w:r>
          </w:p>
        </w:tc>
      </w:tr>
      <w:tr w:rsidR="00D71673" w:rsidTr="00D71673">
        <w:tblPrEx>
          <w:tblCellMar>
            <w:top w:w="0" w:type="dxa"/>
            <w:bottom w:w="0" w:type="dxa"/>
          </w:tblCellMar>
        </w:tblPrEx>
        <w:trPr>
          <w:trHeight w:val="283"/>
        </w:trPr>
        <w:tc>
          <w:tcPr>
            <w:tcW w:w="10345" w:type="dxa"/>
            <w:gridSpan w:val="6"/>
            <w:shd w:val="clear" w:color="auto" w:fill="B3B3B3"/>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71673" w:rsidTr="00D71673">
        <w:tblPrEx>
          <w:tblCellMar>
            <w:top w:w="0" w:type="dxa"/>
            <w:bottom w:w="0" w:type="dxa"/>
          </w:tblCellMar>
        </w:tblPrEx>
        <w:trPr>
          <w:trHeight w:val="283"/>
        </w:trPr>
        <w:tc>
          <w:tcPr>
            <w:tcW w:w="10345" w:type="dxa"/>
            <w:gridSpan w:val="6"/>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opretter alle de hændelser som requesten måtte indeholde, forudsat at alle hændelserne er fejlfrie.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Kalderen skal tildele alle hændelserne i requesten et fortløbene sekvensnummer.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Hændelserne placeres i kø i den rækkefølge som sekvensnummeret angiver.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blot en af hændelserne i requesten indeholder fejl afvises alle hændelserne.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fejl returneres fejlkoden (i hovedoplysningerSvar som sædvanligt) for den første hændelse som var fejlbehæftet (fx 005 - kunden findes ikke )</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modtager ikke fremtidige hændelser. </w:t>
            </w:r>
          </w:p>
        </w:tc>
      </w:tr>
      <w:tr w:rsidR="00D71673" w:rsidTr="00D71673">
        <w:tblPrEx>
          <w:tblCellMar>
            <w:top w:w="0" w:type="dxa"/>
            <w:bottom w:w="0" w:type="dxa"/>
          </w:tblCellMar>
        </w:tblPrEx>
        <w:trPr>
          <w:trHeight w:val="283"/>
        </w:trPr>
        <w:tc>
          <w:tcPr>
            <w:tcW w:w="10345" w:type="dxa"/>
            <w:gridSpan w:val="6"/>
            <w:shd w:val="clear" w:color="auto" w:fill="B3B3B3"/>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71673" w:rsidTr="00D71673">
        <w:tblPrEx>
          <w:tblCellMar>
            <w:top w:w="0" w:type="dxa"/>
            <w:bottom w:w="0" w:type="dxa"/>
          </w:tblCellMar>
        </w:tblPrEx>
        <w:trPr>
          <w:trHeight w:val="283"/>
        </w:trPr>
        <w:tc>
          <w:tcPr>
            <w:tcW w:w="10345" w:type="dxa"/>
            <w:gridSpan w:val="6"/>
            <w:shd w:val="clear" w:color="auto" w:fill="FFFFFF"/>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71673" w:rsidTr="00D71673">
        <w:tblPrEx>
          <w:tblCellMar>
            <w:top w:w="0" w:type="dxa"/>
            <w:bottom w:w="0" w:type="dxa"/>
          </w:tblCellMar>
        </w:tblPrEx>
        <w:trPr>
          <w:trHeight w:val="283"/>
        </w:trPr>
        <w:tc>
          <w:tcPr>
            <w:tcW w:w="10345" w:type="dxa"/>
            <w:gridSpan w:val="6"/>
            <w:shd w:val="clear" w:color="auto" w:fill="FFFFFF"/>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IMMultiHændelseModtag_I</w:t>
            </w:r>
          </w:p>
        </w:tc>
      </w:tr>
      <w:tr w:rsidR="00D71673" w:rsidTr="00D71673">
        <w:tblPrEx>
          <w:tblCellMar>
            <w:top w:w="0" w:type="dxa"/>
            <w:bottom w:w="0" w:type="dxa"/>
          </w:tblCellMar>
        </w:tblPrEx>
        <w:trPr>
          <w:trHeight w:val="283"/>
        </w:trPr>
        <w:tc>
          <w:tcPr>
            <w:tcW w:w="10345" w:type="dxa"/>
            <w:gridSpan w:val="6"/>
            <w:shd w:val="clear" w:color="auto" w:fill="FFFFFF"/>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HændelseSamling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EFIHændelseStruktur</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71673" w:rsidTr="00D71673">
        <w:tblPrEx>
          <w:tblCellMar>
            <w:top w:w="0" w:type="dxa"/>
            <w:bottom w:w="0" w:type="dxa"/>
          </w:tblCellMar>
        </w:tblPrEx>
        <w:trPr>
          <w:trHeight w:val="283"/>
        </w:trPr>
        <w:tc>
          <w:tcPr>
            <w:tcW w:w="10345" w:type="dxa"/>
            <w:gridSpan w:val="6"/>
            <w:shd w:val="clear" w:color="auto" w:fill="FFFFFF"/>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71673" w:rsidTr="00D71673">
        <w:tblPrEx>
          <w:tblCellMar>
            <w:top w:w="0" w:type="dxa"/>
            <w:bottom w:w="0" w:type="dxa"/>
          </w:tblCellMar>
        </w:tblPrEx>
        <w:trPr>
          <w:trHeight w:val="283"/>
        </w:trPr>
        <w:tc>
          <w:tcPr>
            <w:tcW w:w="10345" w:type="dxa"/>
            <w:gridSpan w:val="6"/>
            <w:shd w:val="clear" w:color="auto" w:fill="FFFFFF"/>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IMMultiHændelseModtag_O</w:t>
            </w:r>
          </w:p>
        </w:tc>
      </w:tr>
      <w:tr w:rsidR="00D71673" w:rsidTr="00D71673">
        <w:tblPrEx>
          <w:tblCellMar>
            <w:top w:w="0" w:type="dxa"/>
            <w:bottom w:w="0" w:type="dxa"/>
          </w:tblCellMar>
        </w:tblPrEx>
        <w:trPr>
          <w:trHeight w:val="283"/>
        </w:trPr>
        <w:tc>
          <w:tcPr>
            <w:tcW w:w="10345" w:type="dxa"/>
            <w:gridSpan w:val="6"/>
            <w:shd w:val="clear" w:color="auto" w:fill="FFFFFF"/>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(EFIHændelseModtaget)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FørsteFejl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EFIHændelseSekvensnummer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71673" w:rsidTr="00D71673">
        <w:tblPrEx>
          <w:tblCellMar>
            <w:top w:w="0" w:type="dxa"/>
            <w:bottom w:w="0" w:type="dxa"/>
          </w:tblCellMar>
        </w:tblPrEx>
        <w:trPr>
          <w:trHeight w:val="283"/>
        </w:trPr>
        <w:tc>
          <w:tcPr>
            <w:tcW w:w="10345" w:type="dxa"/>
            <w:gridSpan w:val="6"/>
            <w:shd w:val="clear" w:color="auto" w:fill="B3B3B3"/>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71673" w:rsidTr="00D71673">
        <w:tblPrEx>
          <w:tblCellMar>
            <w:top w:w="0" w:type="dxa"/>
            <w:bottom w:w="0" w:type="dxa"/>
          </w:tblCellMar>
        </w:tblPrEx>
        <w:trPr>
          <w:trHeight w:val="283"/>
        </w:trPr>
        <w:tc>
          <w:tcPr>
            <w:tcW w:w="10345" w:type="dxa"/>
            <w:gridSpan w:val="6"/>
            <w:shd w:val="clear" w:color="auto" w:fill="FFFFFF"/>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71673" w:rsidTr="00D71673">
        <w:tblPrEx>
          <w:tblCellMar>
            <w:top w:w="0" w:type="dxa"/>
            <w:bottom w:w="0" w:type="dxa"/>
          </w:tblCellMar>
        </w:tblPrEx>
        <w:trPr>
          <w:trHeight w:val="283"/>
        </w:trPr>
        <w:tc>
          <w:tcPr>
            <w:tcW w:w="10345" w:type="dxa"/>
            <w:gridSpan w:val="6"/>
            <w:shd w:val="clear" w:color="auto" w:fill="FFFFFF"/>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 der angives findes ikke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Alle Hændelser afvises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Gentaget sekvensnummer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Alle Hændelser afvises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Manglende sekvensnummer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Alle Hændelser afvises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71673" w:rsidSect="00D7167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BobehandlingKontaktStruktur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(BobehandlingKontaktRef)</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(BobehandlingKontaktLinie1)</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(BobehandlingKontaktLinie2)</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(BobehandlingKontaktLinie3)</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(BobehandlingKontaktLinie4)</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(BobehandlingKontaktLinie5)</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(BobehandlingKontaktLinie6)</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(BobehandlingKontaktLinie7)</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BobehandlingMeddelelseStruktur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BobehandlingKontaktNrSamling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BobehandlingKontaktNr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(BobehandlingAnmeldelseDato)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(BobehandlingCirkulæreModtagetDato)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(BobehandlingÅrsagBeskrivelse)</w:t>
            </w: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(BødeforvandlingStrafYderligereBegrundelse)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(BødeforvandlingStrafKontaktPerson)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(BødeforvandlingStrafEksternRef)</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(BødeforvandlingStrafOplysningKommetMåde)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BetalingOrdningEFIIndsatsID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HenstandSlutdatoÆndretStruktur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UdlægbladÆndretStruktur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KundeMødeGennemførtStruktur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BødeforvandlingStrafStruktur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BobehandlingSletKontaktStruktur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StopAutomatiskSporskiftStruktur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1673" w:rsidTr="00D71673">
        <w:tblPrEx>
          <w:tblCellMar>
            <w:top w:w="0" w:type="dxa"/>
            <w:bottom w:w="0" w:type="dxa"/>
          </w:tblCellMar>
        </w:tblPrEx>
        <w:tc>
          <w:tcPr>
            <w:tcW w:w="10345" w:type="dxa"/>
            <w:shd w:val="clear" w:color="auto" w:fill="B3B3B3"/>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71673" w:rsidTr="00D71673">
        <w:tblPrEx>
          <w:tblCellMar>
            <w:top w:w="0" w:type="dxa"/>
            <w:bottom w:w="0" w:type="dxa"/>
          </w:tblCellMar>
        </w:tblPrEx>
        <w:tc>
          <w:tcPr>
            <w:tcW w:w="10345" w:type="dxa"/>
            <w:shd w:val="clear" w:color="auto" w:fill="FFFFFF"/>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Sstruktur til booking af plukopgaver i ressourcestyringen og til informering af indsats om en opgave oprettet med ressouceallokering</w:t>
            </w: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(ETLAnmaerkninger)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HenstandSlutdatoÆndretStruktur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HenstandHenvendelseForm</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HenstandMedRentestop</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HenstandMedSpecifikation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HenstandMeddelelseIkkeModtaget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IndsatsID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KreditoplysningsbureauStruktur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KundeMødeAdresseStruktur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KundeMødeGennemførtStruktur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KundeMødeForløbBeskrivelse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KundeMødeAdresseStruktur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71673" w:rsidTr="00D71673">
        <w:tblPrEx>
          <w:tblCellMar>
            <w:top w:w="0" w:type="dxa"/>
            <w:bottom w:w="0" w:type="dxa"/>
          </w:tblCellMar>
        </w:tblPrEx>
        <w:tc>
          <w:tcPr>
            <w:tcW w:w="10345" w:type="dxa"/>
            <w:shd w:val="clear" w:color="auto" w:fill="B3B3B3"/>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71673" w:rsidTr="00D71673">
        <w:tblPrEx>
          <w:tblCellMar>
            <w:top w:w="0" w:type="dxa"/>
            <w:bottom w:w="0" w:type="dxa"/>
          </w:tblCellMar>
        </w:tblPrEx>
        <w:tc>
          <w:tcPr>
            <w:tcW w:w="10345" w:type="dxa"/>
            <w:shd w:val="clear" w:color="auto" w:fill="FFFFFF"/>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ManuelSagsbehandlingMeddelelseStruktur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 OpkrævBeløbUdenlandsk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ValutaKode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ValutaKurs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MeddelelsePakkeBeløb</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OpkrævBeløbDansk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ForventetIndbetalingOCRLinieMarkering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TekstSamling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Land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MeddelelseStrukturValg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ManuelSagsbehandlingMeddelelseStruktur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BobehandlingMeddelelseStruktur</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UdlægAktivAndelsboligSendRykkerStruktur</w:t>
            </w: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UdlægMødeÆndrStruktur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(EFIHenvendelseDato)</w:t>
            </w: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PolitiAdresse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TilsigelseAdresse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OpfølgningAdresse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71673" w:rsidTr="00D71673">
        <w:tblPrEx>
          <w:tblCellMar>
            <w:top w:w="0" w:type="dxa"/>
            <w:bottom w:w="0" w:type="dxa"/>
          </w:tblCellMar>
        </w:tblPrEx>
        <w:trPr>
          <w:trHeight w:hRule="exact" w:val="113"/>
        </w:trPr>
        <w:tc>
          <w:tcPr>
            <w:tcW w:w="10345" w:type="dxa"/>
            <w:shd w:val="clear" w:color="auto" w:fill="B3B3B3"/>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1673" w:rsidTr="00D71673">
        <w:tblPrEx>
          <w:tblCellMar>
            <w:top w:w="0" w:type="dxa"/>
            <w:bottom w:w="0" w:type="dxa"/>
          </w:tblCellMar>
        </w:tblPrEx>
        <w:tc>
          <w:tcPr>
            <w:tcW w:w="10345" w:type="dxa"/>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UdlægbladÆndretStruktur</w:t>
            </w:r>
          </w:p>
        </w:tc>
      </w:tr>
      <w:tr w:rsidR="00D71673" w:rsidTr="00D71673">
        <w:tblPrEx>
          <w:tblCellMar>
            <w:top w:w="0" w:type="dxa"/>
            <w:bottom w:w="0" w:type="dxa"/>
          </w:tblCellMar>
        </w:tblPrEx>
        <w:tc>
          <w:tcPr>
            <w:tcW w:w="10345" w:type="dxa"/>
            <w:vAlign w:val="center"/>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DMIFordringEFIFordringID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(AktivTinglysningBeløb)</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Udsættelse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(UdlægsbladUdsættelseBegrundelse)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RessourceBookInfoSamlingStruktur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71673" w:rsidSect="00D71673">
          <w:headerReference w:type="default" r:id="rId13"/>
          <w:pgSz w:w="11906" w:h="16838"/>
          <w:pgMar w:top="567" w:right="567" w:bottom="567" w:left="1134" w:header="283" w:footer="708" w:gutter="0"/>
          <w:cols w:space="708"/>
          <w:docGrid w:linePitch="360"/>
        </w:sect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D71673" w:rsidTr="00D71673">
        <w:tblPrEx>
          <w:tblCellMar>
            <w:top w:w="0" w:type="dxa"/>
            <w:bottom w:w="0" w:type="dxa"/>
          </w:tblCellMar>
        </w:tblPrEx>
        <w:trPr>
          <w:tblHeader/>
        </w:trPr>
        <w:tc>
          <w:tcPr>
            <w:tcW w:w="3402" w:type="dxa"/>
            <w:shd w:val="clear" w:color="auto" w:fill="B3B3B3"/>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Specifik dato (uden start og slutangivelse).</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AlternativAdresseGyldigTil</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Afgørelsesårsag. </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BobehandlingAfslutningResultatKode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REKONSTRUKTION, KREDITORORDNI</w:t>
            </w:r>
            <w:r>
              <w:rPr>
                <w:rFonts w:ascii="Arial" w:hAnsi="Arial" w:cs="Arial"/>
                <w:sz w:val="18"/>
              </w:rPr>
              <w:lastRenderedPageBreak/>
              <w:t>NG, KONKURS_SELSKABER, KONKURS_PERSON, GÆLDSSANERING, DØDSBO, EFTERGIVELSE, TVANGSOPLØSNING, INDGIVELSE_KONKURSBEGÆRING</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Afslutningsresultat for bobehandling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skift til anden undertype. Styres af matricen "Oversigt over bobehandlingstyper med indsatsen (mulige skift".)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REKONSTRUKTION:Rekonstruktion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KREDITORORDNING:Kreditorordning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KONKURS_SELSKABER:Konkurs selskaber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KONKURS_PERSON:Konkurs person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GÆLDSSANERING:Gældssanering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DØDSBO:Dødsbo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EFTERGIVELSE:Eftergivelse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TVANGSOPLØSNING:Tvangsopløsning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INDGIVELSE_KONKURSBEGÆRING:Indgivelse af konkursbegæring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BobehandlingAnmeldelseDato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BobehandlingCirkulæreModtagetDato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Cirkulæreskrivelse modtaget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Indgivelse af konkursbegæringdato </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BobehandlingKontaktLinie1</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BobehandlingKontaktLinie2</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BobehandlingKontaktLinie3</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AdresseLinie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linie i adresse</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BobehandlingKontaktLinie4</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BobehandlingKontaktLinie5</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BobehandlingKontaktLinie6</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BobehandlingKontaktLinie7</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BobehandlingKontaktNr</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unikt nr. indenfor indsatsen fælles for både kunderepræsentant og samarbejdspartner</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BobehandlingKontaktRef</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 for om forældelse skal beregnes jftr regler om forældelse.  Hvis markering ikke er sat, bliver forældelse ikke genberegnet for omfattede fordringer </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ændret udløb</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BobehandlingÅrsagBeskrivelse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for afgørelse fra klageinstans</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afsoning afsluttet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angives er afsoning påbegyndt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BødeforvandlingStrafEksternRef</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BødeforvandlingStrafKontaktPerson</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Evt. kontaktperson hos politiet.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BødeforvandlingStrafOplysningKommetMåde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 årsag til at tilbagekald bødeforvandlingsstraffen - telefonisk eller brev</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angiver ny varselsfrist.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BødeforvandlingStrafYderligereBegrundelse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skriver begrundelse for ændring af varselsfristen.</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UUID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af et DPDokument.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DPMeddelelseFejlTekst</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48</w:t>
            </w:r>
            <w:r>
              <w:rPr>
                <w:rFonts w:ascii="Arial" w:hAnsi="Arial" w:cs="Arial"/>
                <w:sz w:val="18"/>
              </w:rPr>
              <w:tab/>
              <w:t>Afregnende enhed, fællesregistrering</w:t>
            </w:r>
            <w:r>
              <w:rPr>
                <w:rFonts w:ascii="Arial" w:hAnsi="Arial" w:cs="Arial"/>
                <w:sz w:val="18"/>
              </w:rPr>
              <w:tab/>
              <w:t>YY</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Beskrivelser mangler</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EFIHændelseDato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EFIHændelseModtaget</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EFI-hændelse er modtaget.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AddresseAen,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IndkomsttypeAendret, BetOrdMislighol, BetOrdOprettet, BladAenUdl, BobehandlingMeddSend, BobehandlingOpgOpret, BobehandlingBosagAendr, BobehandlingOply</w:t>
            </w:r>
            <w:r>
              <w:rPr>
                <w:rFonts w:ascii="Arial" w:hAnsi="Arial" w:cs="Arial"/>
                <w:sz w:val="18"/>
              </w:rPr>
              <w:lastRenderedPageBreak/>
              <w:t>sningModtaget, BooketRessForhoejLoenIndeholdProcent, BooketRessGenoptagLoenIndehold, BooketRessKundebrevLoenoplysning, BooketRessNedsaetLoenIndeholdProcent, BooketRessNedsatLoenIndehold, BooketRessNyFordring, BooketRessUdl, BooketRessVarslLoenIndehold, BooketRessMan, BooketRessKOB, BooketRessRykker, BookingSvar, CSRPAdresseHaendelse, EjGenfoertUdl, FOHSUdloeb, FOKOBIndberet, FOKOBVarsl, FordOprettet, FordSaldoAen, ForkyndlDatoAenUdl, FORYKBetFrist, FOUdlModtaglAdkomstErk, GemKladdeUdl, GensendHS, GnptgSprSkft, HaeftelseAen, IAktivFjern, IFordFjern, IFordTilfoej, IGenoptag, IStart, IStop, LoenAnmodOmLoenoplysning, LoenBeroStil, LoenFOAfslutVentetilstand, LoenFOAngivelseIkkeModtaget, LoenFOBerostillingSluttes, LoenFOCheckForEskatteKort, LoenForhoejProcent, LoenFOVarselForhoejLoenIndeholdProcent, LoenFOVarselGyldighedsperiodeLoen</w:t>
            </w:r>
            <w:r>
              <w:rPr>
                <w:rFonts w:ascii="Arial" w:hAnsi="Arial" w:cs="Arial"/>
                <w:sz w:val="18"/>
              </w:rPr>
              <w:lastRenderedPageBreak/>
              <w:t>Udloebet, LoenFOVarselPeriodeUdloebet, LoenGenoptag, LoenGensendAnmodningLoenoplysning, LoenGensendForhoej, LoenGensendGenoptag, LoenGensendIvaerksaet, LoenGensendIvaerksaetMedYderligereFordringer, LoenGensendNedsaet, LoenGensendStigningProcent, LoenGensendVarsel, LoenIvaerksaet, LoenNedsaetProcent, LoenOphaevBeroStil, ManUdredHS, ManMeddSend, ManOpgOpret, MeddIkModtaget, MeddIkSendt, MeddIkSendtHS, MoedeAenUdl, OmfAktiverFjernet, OmfFordFjernet, PolitiEftersoegAnmodSend, RYKBetFristAen, Scrng, SlutDatoAenHS, StpSprSkft, TilsigSend, VarslFristAenKOB</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hændelsestypen som hændelsen valideres og distribueres udfra (bemærk at dokumentation ikke er fuldstændig grundet længde begrænsning i System Architect!)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BooketRessForhoejLoenIndeholdProcent: Booket ressource til: (LØN) Meddelelse om forhøjet lønindeholdelsesprocent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BooketRessGenoptagLoenIndehold: Booket ressource til: (LØN) Meddelelse om genoptag lønindeholdelse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BooketRessKundebrevLoenoplysning: Booket ressource </w:t>
            </w:r>
            <w:r>
              <w:rPr>
                <w:rFonts w:ascii="Arial" w:hAnsi="Arial" w:cs="Arial"/>
                <w:sz w:val="18"/>
              </w:rPr>
              <w:lastRenderedPageBreak/>
              <w:t>til: (LØN) kundebrev om anmodning af lønoplysninger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BooketRessNedsaetLoenIndeholdProcent: Booket ressource til: (LØN) Meddelelse om nedsættelse af lønindeholdelsesprocent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BooketRessNedsatLoenIndehold: Booket ressource til: (LØN) Meddelelse om nedsat lønindeholdel</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BooketRessNyFordring: Booket ressource til: (LØN) Meddelelse om ny fordring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BooketRessUdl: Booket ressource til: Udlæg,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BooketRessVarslLoenIndehold: Booket ressource til: (LØN) Varsling for lønindeholdelse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LoenGenoptag: Genoptag lønindeholdelse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LoenGensendIvaerksaetMedYderligereFordringer:Gensend: Iværksæt lønindeholdelse med yderligere fordringe </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EFILønIndeholdelseBegrTekst</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EFILønIndeholdelseUdvidetBegrTekst</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Startdato for opgave (omsættes til OpgaveVenteDage ved at trække dagsdato fra)</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EFIOpgaveDatoTil</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frist der er givet af domstolsstyrelsen i forbindelse med tinglysning.</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ETLFristTekst</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UDLSETTET, ENDELIGTINDFØRT, TEKNISKMODTAGET, MODTAGET, MANUEL, AFVIST, TINGLYST, TINGLYSTANMÆRKNING, TINGLYSTFRIST, TINGLYSTANMÆRKNINGFRIST, FEJL, DINDESIKKE, KØ, AFLUTTET, RETSANMÆRKNINGSLETTET, TIDSFRITADVARSEL, DOKUMENTUDSLETTET, TIDSFRISTSLETTET</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ForventetIndbetalingOCRLinieMarkering</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OCR-linje skal genereres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OCR-linje skal ikke genereres</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definition fra KMD.</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Tekst4000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en tekststreng på op til 4000 karakterer.</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HenstandHenvendelseDato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HenstandHenvendelseForm</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definition fra KMD.</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HenstandMedRentestop</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rentestop</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HenstandMedSpecifikation</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specifikation.</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HenstandMeddelelseIkkeModtaget</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IndsatsStopBegrundelse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KOBVarselFristBegrundelseKode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4000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Udvidet begrundelse for ændring af henvendelsesfristen.</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KOBIndberetningVarselHenvendelseFristDato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KundeMødeForløbBeskrivelse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beskrivelse af mødets forløb.</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 angivet som decimaltal, fx. 1500,00</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MeddelelsePakkeBilagDato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unikke ID på opgavens opgavetype.</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OpgaveTekst</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maxInclusive: </w:t>
            </w:r>
            <w:r>
              <w:rPr>
                <w:rFonts w:ascii="Arial" w:hAnsi="Arial" w:cs="Arial"/>
                <w:sz w:val="18"/>
              </w:rPr>
              <w:lastRenderedPageBreak/>
              <w:t>999999999999999999</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Angivelse af den score som kunden har fået tildelt af affecto.</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SlotStartDatoTid</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Beløbet som kunden har betalt.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UdlægsbladForetagetDatoTid</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frasagt kald og varsel.</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TekstEkstraLang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UdlægsbladUdsættelseBegrundelse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udsættelsen af udlægsforretningen.</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TekstKort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En mindre tekst - typisk et eller få ord - som unikt giver </w:t>
            </w:r>
            <w:r>
              <w:rPr>
                <w:rFonts w:ascii="Arial" w:hAnsi="Arial" w:cs="Arial"/>
                <w:sz w:val="18"/>
              </w:rPr>
              <w:lastRenderedPageBreak/>
              <w:t xml:space="preserve">mulighed for identifikationen af et givet begreb. </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UdlægsbladÆndringAktion</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UDLBLDAN, UDLBLUDS</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UDLBLDAN - Dan udlægsblad</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UDLBLUDS - Udsæt udlægsforretning</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ValutaKurs</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tc>
      </w:tr>
      <w:tr w:rsidR="00D71673" w:rsidTr="00D71673">
        <w:tblPrEx>
          <w:tblCellMar>
            <w:top w:w="0" w:type="dxa"/>
            <w:bottom w:w="0" w:type="dxa"/>
          </w:tblCellMar>
        </w:tblPrEx>
        <w:tc>
          <w:tcPr>
            <w:tcW w:w="3402" w:type="dxa"/>
          </w:tcPr>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71673" w:rsidRPr="00D71673" w:rsidRDefault="00D71673"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D71673" w:rsidRDefault="00E7765D" w:rsidP="00D716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D71673" w:rsidSect="00D71673">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1673" w:rsidRDefault="00D71673" w:rsidP="00D71673">
      <w:pPr>
        <w:spacing w:line="240" w:lineRule="auto"/>
      </w:pPr>
      <w:r>
        <w:separator/>
      </w:r>
    </w:p>
  </w:endnote>
  <w:endnote w:type="continuationSeparator" w:id="1">
    <w:p w:rsidR="00D71673" w:rsidRDefault="00D71673" w:rsidP="00D7167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673" w:rsidRDefault="00D71673">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673" w:rsidRPr="00D71673" w:rsidRDefault="00D71673" w:rsidP="00D7167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IMMultiHændelseModtag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673" w:rsidRDefault="00D71673">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1673" w:rsidRDefault="00D71673" w:rsidP="00D71673">
      <w:pPr>
        <w:spacing w:line="240" w:lineRule="auto"/>
      </w:pPr>
      <w:r>
        <w:separator/>
      </w:r>
    </w:p>
  </w:footnote>
  <w:footnote w:type="continuationSeparator" w:id="1">
    <w:p w:rsidR="00D71673" w:rsidRDefault="00D71673" w:rsidP="00D7167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673" w:rsidRDefault="00D71673">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673" w:rsidRPr="00D71673" w:rsidRDefault="00D71673" w:rsidP="00D71673">
    <w:pPr>
      <w:pStyle w:val="Sidehoved"/>
      <w:jc w:val="center"/>
      <w:rPr>
        <w:rFonts w:ascii="Arial" w:hAnsi="Arial" w:cs="Arial"/>
      </w:rPr>
    </w:pPr>
    <w:r w:rsidRPr="00D71673">
      <w:rPr>
        <w:rFonts w:ascii="Arial" w:hAnsi="Arial" w:cs="Arial"/>
      </w:rPr>
      <w:t>Servicebeskrivelse</w:t>
    </w:r>
  </w:p>
  <w:p w:rsidR="00D71673" w:rsidRPr="00D71673" w:rsidRDefault="00D71673" w:rsidP="00D71673">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673" w:rsidRDefault="00D71673">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673" w:rsidRPr="00D71673" w:rsidRDefault="00D71673" w:rsidP="00D71673">
    <w:pPr>
      <w:pStyle w:val="Sidehoved"/>
      <w:jc w:val="center"/>
      <w:rPr>
        <w:rFonts w:ascii="Arial" w:hAnsi="Arial" w:cs="Arial"/>
      </w:rPr>
    </w:pPr>
    <w:r w:rsidRPr="00D71673">
      <w:rPr>
        <w:rFonts w:ascii="Arial" w:hAnsi="Arial" w:cs="Arial"/>
      </w:rPr>
      <w:t>Datastrukturer</w:t>
    </w:r>
  </w:p>
  <w:p w:rsidR="00D71673" w:rsidRPr="00D71673" w:rsidRDefault="00D71673" w:rsidP="00D71673">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673" w:rsidRDefault="00D71673" w:rsidP="00D71673">
    <w:pPr>
      <w:pStyle w:val="Sidehoved"/>
      <w:jc w:val="center"/>
      <w:rPr>
        <w:rFonts w:ascii="Arial" w:hAnsi="Arial" w:cs="Arial"/>
      </w:rPr>
    </w:pPr>
    <w:r>
      <w:rPr>
        <w:rFonts w:ascii="Arial" w:hAnsi="Arial" w:cs="Arial"/>
      </w:rPr>
      <w:t>Data elementer</w:t>
    </w:r>
  </w:p>
  <w:p w:rsidR="00D71673" w:rsidRPr="00D71673" w:rsidRDefault="00D71673" w:rsidP="00D71673">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2474FF"/>
    <w:multiLevelType w:val="multilevel"/>
    <w:tmpl w:val="61380F1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D71673"/>
    <w:rsid w:val="00186D50"/>
    <w:rsid w:val="00D71673"/>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D7167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7167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7167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7167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7167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7167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7167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7167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7167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7167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7167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7167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7167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7167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7167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7167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7167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7167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7167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71673"/>
    <w:rPr>
      <w:rFonts w:ascii="Arial" w:hAnsi="Arial" w:cs="Arial"/>
      <w:b/>
      <w:sz w:val="30"/>
    </w:rPr>
  </w:style>
  <w:style w:type="paragraph" w:customStyle="1" w:styleId="Overskrift211pkt">
    <w:name w:val="Overskrift 2 + 11 pkt"/>
    <w:basedOn w:val="Normal"/>
    <w:link w:val="Overskrift211pktTegn"/>
    <w:rsid w:val="00D7167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71673"/>
    <w:rPr>
      <w:rFonts w:ascii="Arial" w:hAnsi="Arial" w:cs="Arial"/>
      <w:b/>
    </w:rPr>
  </w:style>
  <w:style w:type="paragraph" w:customStyle="1" w:styleId="Normal11">
    <w:name w:val="Normal + 11"/>
    <w:basedOn w:val="Normal"/>
    <w:link w:val="Normal11Tegn"/>
    <w:rsid w:val="00D7167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71673"/>
    <w:rPr>
      <w:rFonts w:ascii="Times New Roman" w:hAnsi="Times New Roman" w:cs="Times New Roman"/>
    </w:rPr>
  </w:style>
  <w:style w:type="paragraph" w:styleId="Sidehoved">
    <w:name w:val="header"/>
    <w:basedOn w:val="Normal"/>
    <w:link w:val="SidehovedTegn"/>
    <w:uiPriority w:val="99"/>
    <w:semiHidden/>
    <w:unhideWhenUsed/>
    <w:rsid w:val="00D71673"/>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D71673"/>
  </w:style>
  <w:style w:type="paragraph" w:styleId="Sidefod">
    <w:name w:val="footer"/>
    <w:basedOn w:val="Normal"/>
    <w:link w:val="SidefodTegn"/>
    <w:uiPriority w:val="99"/>
    <w:semiHidden/>
    <w:unhideWhenUsed/>
    <w:rsid w:val="00D71673"/>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D7167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8033</Words>
  <Characters>49005</Characters>
  <Application>Microsoft Office Word</Application>
  <DocSecurity>0</DocSecurity>
  <Lines>408</Lines>
  <Paragraphs>113</Paragraphs>
  <ScaleCrop>false</ScaleCrop>
  <Company>SKAT</Company>
  <LinksUpToDate>false</LinksUpToDate>
  <CharactersWithSpaces>56925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2011-11-22T08:35:00Z</dcterms:created>
  <dcterms:modified xsi:type="dcterms:W3CDTF">2011-11-22T08:36:00Z</dcterms:modified>
</cp:coreProperties>
</file>