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F5A67" w:rsidTr="003F5A67">
        <w:tblPrEx>
          <w:tblCellMar>
            <w:top w:w="0" w:type="dxa"/>
            <w:bottom w:w="0" w:type="dxa"/>
          </w:tblCellMar>
        </w:tblPrEx>
        <w:trPr>
          <w:trHeight w:hRule="exact" w:val="113"/>
        </w:trPr>
        <w:tc>
          <w:tcPr>
            <w:tcW w:w="10345" w:type="dxa"/>
            <w:gridSpan w:val="6"/>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rPr>
          <w:trHeight w:val="283"/>
        </w:trPr>
        <w:tc>
          <w:tcPr>
            <w:tcW w:w="10345" w:type="dxa"/>
            <w:gridSpan w:val="6"/>
            <w:tcBorders>
              <w:bottom w:val="single" w:sz="6" w:space="0" w:color="auto"/>
            </w:tcBorders>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F5A67">
              <w:rPr>
                <w:rFonts w:ascii="Arial" w:hAnsi="Arial" w:cs="Arial"/>
                <w:b/>
                <w:sz w:val="30"/>
              </w:rPr>
              <w:t>IAHændelseSignaler</w:t>
            </w:r>
          </w:p>
        </w:tc>
      </w:tr>
      <w:tr w:rsidR="003F5A67" w:rsidTr="003F5A6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F5A67" w:rsidTr="003F5A67">
        <w:tblPrEx>
          <w:tblCellMar>
            <w:top w:w="0" w:type="dxa"/>
            <w:bottom w:w="0" w:type="dxa"/>
          </w:tblCellMar>
        </w:tblPrEx>
        <w:trPr>
          <w:trHeight w:val="283"/>
        </w:trPr>
        <w:tc>
          <w:tcPr>
            <w:tcW w:w="1134" w:type="dxa"/>
            <w:tcBorders>
              <w:top w:val="nil"/>
            </w:tcBorders>
            <w:shd w:val="clear" w:color="auto" w:fill="auto"/>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26-11-2010</w:t>
            </w:r>
          </w:p>
        </w:tc>
        <w:tc>
          <w:tcPr>
            <w:tcW w:w="1701" w:type="dxa"/>
            <w:tcBorders>
              <w:top w:val="nil"/>
            </w:tcBorders>
            <w:shd w:val="clear" w:color="auto" w:fill="auto"/>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6-6-2011</w:t>
            </w:r>
          </w:p>
        </w:tc>
      </w:tr>
      <w:tr w:rsidR="003F5A67" w:rsidTr="003F5A67">
        <w:tblPrEx>
          <w:tblCellMar>
            <w:top w:w="0" w:type="dxa"/>
            <w:bottom w:w="0" w:type="dxa"/>
          </w:tblCellMar>
        </w:tblPrEx>
        <w:trPr>
          <w:trHeight w:val="283"/>
        </w:trPr>
        <w:tc>
          <w:tcPr>
            <w:tcW w:w="10345" w:type="dxa"/>
            <w:gridSpan w:val="6"/>
            <w:shd w:val="clear" w:color="auto" w:fill="B3B3B3"/>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F5A67" w:rsidTr="003F5A67">
        <w:tblPrEx>
          <w:tblCellMar>
            <w:top w:w="0" w:type="dxa"/>
            <w:bottom w:w="0" w:type="dxa"/>
          </w:tblCellMar>
        </w:tblPrEx>
        <w:trPr>
          <w:trHeight w:val="283"/>
        </w:trPr>
        <w:tc>
          <w:tcPr>
            <w:tcW w:w="10345" w:type="dxa"/>
            <w:gridSpan w:val="6"/>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UDGÅET OG SLETTES PÅ SIGT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til indsatser og på grundlag af indsatsen (dens type og tilstand) og hændelsetypen at afgøre om aktiviteter skal afvikles og indsatsens tilstand opdateres.</w:t>
            </w:r>
          </w:p>
        </w:tc>
      </w:tr>
      <w:tr w:rsidR="003F5A67" w:rsidTr="003F5A67">
        <w:tblPrEx>
          <w:tblCellMar>
            <w:top w:w="0" w:type="dxa"/>
            <w:bottom w:w="0" w:type="dxa"/>
          </w:tblCellMar>
        </w:tblPrEx>
        <w:trPr>
          <w:trHeight w:val="283"/>
        </w:trPr>
        <w:tc>
          <w:tcPr>
            <w:tcW w:w="10345" w:type="dxa"/>
            <w:gridSpan w:val="6"/>
            <w:shd w:val="clear" w:color="auto" w:fill="B3B3B3"/>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F5A67" w:rsidTr="003F5A67">
        <w:tblPrEx>
          <w:tblCellMar>
            <w:top w:w="0" w:type="dxa"/>
            <w:bottom w:w="0" w:type="dxa"/>
          </w:tblCellMar>
        </w:tblPrEx>
        <w:trPr>
          <w:trHeight w:val="283"/>
        </w:trPr>
        <w:tc>
          <w:tcPr>
            <w:tcW w:w="10345" w:type="dxa"/>
            <w:gridSpan w:val="6"/>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fremfinder indsatsen med det givne IndsatsID og afgør om haendelsen giver anledning til at der skal afvikles en aktivitet og i givet fald om indsatsens tilstand efterfølgende skal opdateres.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ikke returneres tom/ingenting  ellers indsatsens nye tilstand.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Input: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 (en tekststreng)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Haendelse, som er en HaendelseType og den HaendelseType består af: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HaendelseTypeID [Obligatorisk]: Identifikation af hændelsestypen som hændelsen valideres og distribueres ud fra.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SubHaendelsesType [Obligatorisk, men kan være tom]:Identifikation af subhændelsestypen såfremt en sådan er defineret. Indsats afvikleren konkatener HændelsesTypeId’en og SubHændelsestypen under indsatsafviklingen.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ProducentReference [Obligatorisk, men kan være tom]: Reference til en specifik indsats (IndsatsId). Indsatsafvikleren kan filtrere på IndsatsId, så hændelsen kun distribueres til én specifik indsats. Producentens egen reference.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 [Obligatorisk]: Identifikation af den kunde hændelsen vedrører.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(Payload)  [Valgfri]:Indhold og omfang af supplerende information afhænger af den konkrete hændelsestype en hvilken som helst type)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Output: </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TilstandID</w:t>
            </w:r>
          </w:p>
        </w:tc>
      </w:tr>
      <w:tr w:rsidR="003F5A67" w:rsidTr="003F5A67">
        <w:tblPrEx>
          <w:tblCellMar>
            <w:top w:w="0" w:type="dxa"/>
            <w:bottom w:w="0" w:type="dxa"/>
          </w:tblCellMar>
        </w:tblPrEx>
        <w:trPr>
          <w:trHeight w:val="283"/>
        </w:trPr>
        <w:tc>
          <w:tcPr>
            <w:tcW w:w="10345" w:type="dxa"/>
            <w:gridSpan w:val="6"/>
            <w:shd w:val="clear" w:color="auto" w:fill="B3B3B3"/>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F5A67" w:rsidTr="003F5A67">
        <w:tblPrEx>
          <w:tblCellMar>
            <w:top w:w="0" w:type="dxa"/>
            <w:bottom w:w="0" w:type="dxa"/>
          </w:tblCellMar>
        </w:tblPrEx>
        <w:trPr>
          <w:trHeight w:val="283"/>
        </w:trPr>
        <w:tc>
          <w:tcPr>
            <w:tcW w:w="10345" w:type="dxa"/>
            <w:gridSpan w:val="6"/>
            <w:shd w:val="clear" w:color="auto" w:fill="FFFFFF"/>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udstilles af Indsatsafvikleren (IA). Servicen undersøger om hændelsen giver anledning til afvikling af en aktivitet. Hvis ikke returneres "ingenting/tom" ellers aktiveres aktiviteten og der returneres en nye indsatstilstand.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benytter hændelsen indsatsstart til at videregive sagsbehandlerens udvalgte fordringer.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indsatstype er tilknyttet en indsatsgraf. Grafen specificerer hvilke hændelser indsatsen reagerer på og hvad modtagelsen af hændelsen medfører af afviklingstrin. Såfremt en aktivitet afvikles, indeholder grafen også information om hvad de mulige afviklingsresultater medfører af tilstandsskift.</w:t>
            </w:r>
          </w:p>
        </w:tc>
      </w:tr>
      <w:tr w:rsidR="003F5A67" w:rsidTr="003F5A67">
        <w:tblPrEx>
          <w:tblCellMar>
            <w:top w:w="0" w:type="dxa"/>
            <w:bottom w:w="0" w:type="dxa"/>
          </w:tblCellMar>
        </w:tblPrEx>
        <w:trPr>
          <w:trHeight w:val="283"/>
        </w:trPr>
        <w:tc>
          <w:tcPr>
            <w:tcW w:w="10345" w:type="dxa"/>
            <w:gridSpan w:val="6"/>
            <w:shd w:val="clear" w:color="auto" w:fill="B3B3B3"/>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F5A67" w:rsidTr="003F5A67">
        <w:tblPrEx>
          <w:tblCellMar>
            <w:top w:w="0" w:type="dxa"/>
            <w:bottom w:w="0" w:type="dxa"/>
          </w:tblCellMar>
        </w:tblPrEx>
        <w:trPr>
          <w:trHeight w:val="283"/>
        </w:trPr>
        <w:tc>
          <w:tcPr>
            <w:tcW w:w="10345" w:type="dxa"/>
            <w:gridSpan w:val="6"/>
            <w:shd w:val="clear" w:color="auto" w:fill="FFFFFF"/>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F5A67" w:rsidTr="003F5A67">
        <w:tblPrEx>
          <w:tblCellMar>
            <w:top w:w="0" w:type="dxa"/>
            <w:bottom w:w="0" w:type="dxa"/>
          </w:tblCellMar>
        </w:tblPrEx>
        <w:trPr>
          <w:trHeight w:val="283"/>
        </w:trPr>
        <w:tc>
          <w:tcPr>
            <w:tcW w:w="10345" w:type="dxa"/>
            <w:gridSpan w:val="6"/>
            <w:shd w:val="clear" w:color="auto" w:fill="FFFFFF"/>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IAHændelseSignaler_I</w:t>
            </w:r>
          </w:p>
        </w:tc>
      </w:tr>
      <w:tr w:rsidR="003F5A67" w:rsidTr="003F5A67">
        <w:tblPrEx>
          <w:tblCellMar>
            <w:top w:w="0" w:type="dxa"/>
            <w:bottom w:w="0" w:type="dxa"/>
          </w:tblCellMar>
        </w:tblPrEx>
        <w:trPr>
          <w:trHeight w:val="283"/>
        </w:trPr>
        <w:tc>
          <w:tcPr>
            <w:tcW w:w="10345" w:type="dxa"/>
            <w:gridSpan w:val="6"/>
            <w:shd w:val="clear" w:color="auto" w:fill="FFFFFF"/>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3F5A67" w:rsidTr="003F5A67">
        <w:tblPrEx>
          <w:tblCellMar>
            <w:top w:w="0" w:type="dxa"/>
            <w:bottom w:w="0" w:type="dxa"/>
          </w:tblCellMar>
        </w:tblPrEx>
        <w:trPr>
          <w:trHeight w:val="283"/>
        </w:trPr>
        <w:tc>
          <w:tcPr>
            <w:tcW w:w="10345" w:type="dxa"/>
            <w:gridSpan w:val="6"/>
            <w:shd w:val="clear" w:color="auto" w:fill="FFFFFF"/>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F5A67" w:rsidTr="003F5A67">
        <w:tblPrEx>
          <w:tblCellMar>
            <w:top w:w="0" w:type="dxa"/>
            <w:bottom w:w="0" w:type="dxa"/>
          </w:tblCellMar>
        </w:tblPrEx>
        <w:trPr>
          <w:trHeight w:val="283"/>
        </w:trPr>
        <w:tc>
          <w:tcPr>
            <w:tcW w:w="10345" w:type="dxa"/>
            <w:gridSpan w:val="6"/>
            <w:shd w:val="clear" w:color="auto" w:fill="FFFFFF"/>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IAHændelseSignaler_O</w:t>
            </w:r>
          </w:p>
        </w:tc>
      </w:tr>
      <w:tr w:rsidR="003F5A67" w:rsidTr="003F5A67">
        <w:tblPrEx>
          <w:tblCellMar>
            <w:top w:w="0" w:type="dxa"/>
            <w:bottom w:w="0" w:type="dxa"/>
          </w:tblCellMar>
        </w:tblPrEx>
        <w:trPr>
          <w:trHeight w:val="283"/>
        </w:trPr>
        <w:tc>
          <w:tcPr>
            <w:tcW w:w="10345" w:type="dxa"/>
            <w:gridSpan w:val="6"/>
            <w:shd w:val="clear" w:color="auto" w:fill="FFFFFF"/>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3F5A67" w:rsidTr="003F5A67">
        <w:tblPrEx>
          <w:tblCellMar>
            <w:top w:w="0" w:type="dxa"/>
            <w:bottom w:w="0" w:type="dxa"/>
          </w:tblCellMar>
        </w:tblPrEx>
        <w:trPr>
          <w:trHeight w:val="283"/>
        </w:trPr>
        <w:tc>
          <w:tcPr>
            <w:tcW w:w="10345" w:type="dxa"/>
            <w:gridSpan w:val="6"/>
            <w:shd w:val="clear" w:color="auto" w:fill="B3B3B3"/>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F5A67" w:rsidTr="003F5A67">
        <w:tblPrEx>
          <w:tblCellMar>
            <w:top w:w="0" w:type="dxa"/>
            <w:bottom w:w="0" w:type="dxa"/>
          </w:tblCellMar>
        </w:tblPrEx>
        <w:trPr>
          <w:trHeight w:val="283"/>
        </w:trPr>
        <w:tc>
          <w:tcPr>
            <w:tcW w:w="10345" w:type="dxa"/>
            <w:gridSpan w:val="6"/>
            <w:shd w:val="clear" w:color="auto" w:fill="FFFFFF"/>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Beskrivelse matcher ikke det som er modelleret ovenfor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Ifølge mail fra KIP er HændelseType nu en enum. Se nedenfor.</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F5A67" w:rsidSect="003F5A6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StopAutomatiskSporskiftStruktur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A67" w:rsidTr="003F5A67">
        <w:tblPrEx>
          <w:tblCellMar>
            <w:top w:w="0" w:type="dxa"/>
            <w:bottom w:w="0" w:type="dxa"/>
          </w:tblCellMar>
        </w:tblPrEx>
        <w:tc>
          <w:tcPr>
            <w:tcW w:w="10345" w:type="dxa"/>
            <w:shd w:val="clear" w:color="auto" w:fill="B3B3B3"/>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5A67" w:rsidTr="003F5A67">
        <w:tblPrEx>
          <w:tblCellMar>
            <w:top w:w="0" w:type="dxa"/>
            <w:bottom w:w="0" w:type="dxa"/>
          </w:tblCellMar>
        </w:tblPrEx>
        <w:tc>
          <w:tcPr>
            <w:tcW w:w="10345" w:type="dxa"/>
            <w:shd w:val="clear" w:color="auto" w:fill="FFFFFF"/>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(ETLAnmaerkninger)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KreditoplysningsbureauStruktur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5A67" w:rsidTr="003F5A67">
        <w:tblPrEx>
          <w:tblCellMar>
            <w:top w:w="0" w:type="dxa"/>
            <w:bottom w:w="0" w:type="dxa"/>
          </w:tblCellMar>
        </w:tblPrEx>
        <w:tc>
          <w:tcPr>
            <w:tcW w:w="10345" w:type="dxa"/>
            <w:shd w:val="clear" w:color="auto" w:fill="B3B3B3"/>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5A67" w:rsidTr="003F5A67">
        <w:tblPrEx>
          <w:tblCellMar>
            <w:top w:w="0" w:type="dxa"/>
            <w:bottom w:w="0" w:type="dxa"/>
          </w:tblCellMar>
        </w:tblPrEx>
        <w:tc>
          <w:tcPr>
            <w:tcW w:w="10345" w:type="dxa"/>
            <w:shd w:val="clear" w:color="auto" w:fill="FFFFFF"/>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TekstSamling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UdlægAktivAndelsboligSendRykkerStruktur</w:t>
            </w: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(EFIHenvendelseDato)</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PolitiAdresse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5A67" w:rsidTr="003F5A67">
        <w:tblPrEx>
          <w:tblCellMar>
            <w:top w:w="0" w:type="dxa"/>
            <w:bottom w:w="0" w:type="dxa"/>
          </w:tblCellMar>
        </w:tblPrEx>
        <w:trPr>
          <w:trHeight w:hRule="exact" w:val="113"/>
        </w:trPr>
        <w:tc>
          <w:tcPr>
            <w:tcW w:w="10345" w:type="dxa"/>
            <w:shd w:val="clear" w:color="auto" w:fill="B3B3B3"/>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A67" w:rsidTr="003F5A67">
        <w:tblPrEx>
          <w:tblCellMar>
            <w:top w:w="0" w:type="dxa"/>
            <w:bottom w:w="0" w:type="dxa"/>
          </w:tblCellMar>
        </w:tblPrEx>
        <w:tc>
          <w:tcPr>
            <w:tcW w:w="10345" w:type="dxa"/>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3F5A67" w:rsidTr="003F5A67">
        <w:tblPrEx>
          <w:tblCellMar>
            <w:top w:w="0" w:type="dxa"/>
            <w:bottom w:w="0" w:type="dxa"/>
          </w:tblCellMar>
        </w:tblPrEx>
        <w:tc>
          <w:tcPr>
            <w:tcW w:w="10345" w:type="dxa"/>
            <w:vAlign w:val="center"/>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DMIFordringEFIFordringID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F5A67" w:rsidSect="003F5A67">
          <w:headerReference w:type="default" r:id="rId13"/>
          <w:pgSz w:w="11906" w:h="16838"/>
          <w:pgMar w:top="567" w:right="567" w:bottom="567" w:left="1134" w:header="283" w:footer="708" w:gutter="0"/>
          <w:cols w:space="708"/>
          <w:docGrid w:linePitch="360"/>
        </w:sect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F5A67" w:rsidTr="003F5A67">
        <w:tblPrEx>
          <w:tblCellMar>
            <w:top w:w="0" w:type="dxa"/>
            <w:bottom w:w="0" w:type="dxa"/>
          </w:tblCellMar>
        </w:tblPrEx>
        <w:trPr>
          <w:tblHeader/>
        </w:trPr>
        <w:tc>
          <w:tcPr>
            <w:tcW w:w="3402" w:type="dxa"/>
            <w:shd w:val="clear" w:color="auto" w:fill="B3B3B3"/>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REKONSTRUKTION, KREDITORORDNI</w:t>
            </w:r>
            <w:r>
              <w:rPr>
                <w:rFonts w:ascii="Arial" w:hAnsi="Arial" w:cs="Arial"/>
                <w:sz w:val="18"/>
              </w:rPr>
              <w:lastRenderedPageBreak/>
              <w:t>NG, KONKURS_SELSKABER, KONKURS_PERSON, GÆLDSSANERING, DØDSBO, EFTERGIVELSE, TVANGSOPLØSNING, INDGIVELSE_KONKURSBEGÆRING</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BobehandlingKontaktLinie3</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BobehandlingKontaktLinie4</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BobehandlingÅrsagBeskrivelse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UUID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et DPDokument.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DPMeddelelseFejlTekst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48</w:t>
            </w:r>
            <w:r>
              <w:rPr>
                <w:rFonts w:ascii="Arial" w:hAnsi="Arial" w:cs="Arial"/>
                <w:sz w:val="18"/>
              </w:rPr>
              <w:tab/>
              <w:t>Afregnende enhed, fællesregistrering</w:t>
            </w:r>
            <w:r>
              <w:rPr>
                <w:rFonts w:ascii="Arial" w:hAnsi="Arial" w:cs="Arial"/>
                <w:sz w:val="18"/>
              </w:rPr>
              <w:tab/>
              <w:t>YY</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Beskrivelser mangler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AddresseAen,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BetOrdMislighol, BetOrdOprettet, BladAenUdl, BobehandlingMeddSend, BobehandlingOpgOpret, BobehandlingBosagAendr, BobehandlingOplysningModtaget, BooketRessForhoejLoenIndeholdProc</w:t>
            </w:r>
            <w:r>
              <w:rPr>
                <w:rFonts w:ascii="Arial" w:hAnsi="Arial" w:cs="Arial"/>
                <w:sz w:val="18"/>
              </w:rPr>
              <w:lastRenderedPageBreak/>
              <w:t xml:space="preserve">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w:t>
            </w:r>
            <w:r>
              <w:rPr>
                <w:rFonts w:ascii="Arial" w:hAnsi="Arial" w:cs="Arial"/>
                <w:sz w:val="18"/>
              </w:rPr>
              <w:lastRenderedPageBreak/>
              <w:t>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BooketRessNedsaetLoenIndeholdProcent: Booket ressource til: (LØN) Meddelelse om nedsættelse af </w:t>
            </w:r>
            <w:r>
              <w:rPr>
                <w:rFonts w:ascii="Arial" w:hAnsi="Arial" w:cs="Arial"/>
                <w:sz w:val="18"/>
              </w:rPr>
              <w:lastRenderedPageBreak/>
              <w:t>lønindeholdelsesprocent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LoenGensendNedsaet:Gensend: Nedsæt </w:t>
            </w:r>
            <w:r>
              <w:rPr>
                <w:rFonts w:ascii="Arial" w:hAnsi="Arial" w:cs="Arial"/>
                <w:sz w:val="18"/>
              </w:rPr>
              <w:lastRenderedPageBreak/>
              <w:t>lønindeholdelse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Slutdato for opgave (omsættes til OpgaveGennemførselsfrist ved at trække dags dato fra)</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ETLAbonnementStatus</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fristen der er givet af domstolsstyrelsen i forbindelse med tinglysning.</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ETLJuridiskDato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UDLSETTET, ENDELIGTINDFØRT, TEKNISKMODTAGET, MODTAGET, MANUEL, AFVIST, TINGLYST, TINGLYSTANMÆRKNING, TINGLYSTFRIST, TINGLYSTANMÆRKNINGFRIST, FEJL, DINDESIKKE, KØ, AFLUTTET, RETSANMÆRKNINGSLETTET, TIDSFRITADVARSEL, DOKUMENTUDSLETTET, TIDSFRISTSLETTET</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HenstandHenvendelseDato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Frist for henvendelse efter varsel og inden indberetning til KOB kan finde sted.</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KundeMødeBegrundelse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MeddelelsePakkeBilagDato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Fri tekst om opgaven.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OpgaveVentedage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Angivelse af den score som kunden har fået tildelt af affecto.</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SlotStartDatoTid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Beløbet som kunden har betalt.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UdlægsbladForetagetDatoTid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UdlægsbladVidner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3F5A67" w:rsidTr="003F5A67">
        <w:tblPrEx>
          <w:tblCellMar>
            <w:top w:w="0" w:type="dxa"/>
            <w:bottom w:w="0" w:type="dxa"/>
          </w:tblCellMar>
        </w:tblPrEx>
        <w:tc>
          <w:tcPr>
            <w:tcW w:w="3402" w:type="dxa"/>
          </w:tcPr>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5A67" w:rsidRPr="003F5A67" w:rsidRDefault="003F5A67"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3F5A67" w:rsidRDefault="00E7765D" w:rsidP="003F5A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F5A67" w:rsidSect="003F5A6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A67" w:rsidRDefault="003F5A67" w:rsidP="003F5A67">
      <w:pPr>
        <w:spacing w:line="240" w:lineRule="auto"/>
      </w:pPr>
      <w:r>
        <w:separator/>
      </w:r>
    </w:p>
  </w:endnote>
  <w:endnote w:type="continuationSeparator" w:id="1">
    <w:p w:rsidR="003F5A67" w:rsidRDefault="003F5A67" w:rsidP="003F5A6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A67" w:rsidRDefault="003F5A6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A67" w:rsidRPr="003F5A67" w:rsidRDefault="003F5A67" w:rsidP="003F5A6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IAHændelseSignaler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A67" w:rsidRDefault="003F5A6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A67" w:rsidRDefault="003F5A67" w:rsidP="003F5A67">
      <w:pPr>
        <w:spacing w:line="240" w:lineRule="auto"/>
      </w:pPr>
      <w:r>
        <w:separator/>
      </w:r>
    </w:p>
  </w:footnote>
  <w:footnote w:type="continuationSeparator" w:id="1">
    <w:p w:rsidR="003F5A67" w:rsidRDefault="003F5A67" w:rsidP="003F5A6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A67" w:rsidRDefault="003F5A6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A67" w:rsidRPr="003F5A67" w:rsidRDefault="003F5A67" w:rsidP="003F5A67">
    <w:pPr>
      <w:pStyle w:val="Sidehoved"/>
      <w:jc w:val="center"/>
      <w:rPr>
        <w:rFonts w:ascii="Arial" w:hAnsi="Arial" w:cs="Arial"/>
      </w:rPr>
    </w:pPr>
    <w:r w:rsidRPr="003F5A67">
      <w:rPr>
        <w:rFonts w:ascii="Arial" w:hAnsi="Arial" w:cs="Arial"/>
      </w:rPr>
      <w:t>Servicebeskrivelse</w:t>
    </w:r>
  </w:p>
  <w:p w:rsidR="003F5A67" w:rsidRPr="003F5A67" w:rsidRDefault="003F5A67" w:rsidP="003F5A6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A67" w:rsidRDefault="003F5A6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A67" w:rsidRPr="003F5A67" w:rsidRDefault="003F5A67" w:rsidP="003F5A67">
    <w:pPr>
      <w:pStyle w:val="Sidehoved"/>
      <w:jc w:val="center"/>
      <w:rPr>
        <w:rFonts w:ascii="Arial" w:hAnsi="Arial" w:cs="Arial"/>
      </w:rPr>
    </w:pPr>
    <w:r w:rsidRPr="003F5A67">
      <w:rPr>
        <w:rFonts w:ascii="Arial" w:hAnsi="Arial" w:cs="Arial"/>
      </w:rPr>
      <w:t>Datastrukturer</w:t>
    </w:r>
  </w:p>
  <w:p w:rsidR="003F5A67" w:rsidRPr="003F5A67" w:rsidRDefault="003F5A67" w:rsidP="003F5A6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A67" w:rsidRDefault="003F5A67" w:rsidP="003F5A67">
    <w:pPr>
      <w:pStyle w:val="Sidehoved"/>
      <w:jc w:val="center"/>
      <w:rPr>
        <w:rFonts w:ascii="Arial" w:hAnsi="Arial" w:cs="Arial"/>
      </w:rPr>
    </w:pPr>
    <w:r>
      <w:rPr>
        <w:rFonts w:ascii="Arial" w:hAnsi="Arial" w:cs="Arial"/>
      </w:rPr>
      <w:t>Data elementer</w:t>
    </w:r>
  </w:p>
  <w:p w:rsidR="003F5A67" w:rsidRPr="003F5A67" w:rsidRDefault="003F5A67" w:rsidP="003F5A6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53684B"/>
    <w:multiLevelType w:val="multilevel"/>
    <w:tmpl w:val="804A34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F5A67"/>
    <w:rsid w:val="00186D50"/>
    <w:rsid w:val="003F5A6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F5A6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F5A6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F5A6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F5A6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F5A6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F5A6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F5A6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F5A6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F5A6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F5A6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F5A6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F5A6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F5A6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F5A6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F5A6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F5A6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F5A6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F5A6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F5A6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F5A67"/>
    <w:rPr>
      <w:rFonts w:ascii="Arial" w:hAnsi="Arial" w:cs="Arial"/>
      <w:b/>
      <w:sz w:val="30"/>
    </w:rPr>
  </w:style>
  <w:style w:type="paragraph" w:customStyle="1" w:styleId="Overskrift211pkt">
    <w:name w:val="Overskrift 2 + 11 pkt"/>
    <w:basedOn w:val="Normal"/>
    <w:link w:val="Overskrift211pktTegn"/>
    <w:rsid w:val="003F5A6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F5A67"/>
    <w:rPr>
      <w:rFonts w:ascii="Arial" w:hAnsi="Arial" w:cs="Arial"/>
      <w:b/>
    </w:rPr>
  </w:style>
  <w:style w:type="paragraph" w:customStyle="1" w:styleId="Normal11">
    <w:name w:val="Normal + 11"/>
    <w:basedOn w:val="Normal"/>
    <w:link w:val="Normal11Tegn"/>
    <w:rsid w:val="003F5A6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F5A67"/>
    <w:rPr>
      <w:rFonts w:ascii="Times New Roman" w:hAnsi="Times New Roman" w:cs="Times New Roman"/>
    </w:rPr>
  </w:style>
  <w:style w:type="paragraph" w:styleId="Sidehoved">
    <w:name w:val="header"/>
    <w:basedOn w:val="Normal"/>
    <w:link w:val="SidehovedTegn"/>
    <w:uiPriority w:val="99"/>
    <w:semiHidden/>
    <w:unhideWhenUsed/>
    <w:rsid w:val="003F5A6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F5A67"/>
  </w:style>
  <w:style w:type="paragraph" w:styleId="Sidefod">
    <w:name w:val="footer"/>
    <w:basedOn w:val="Normal"/>
    <w:link w:val="SidefodTegn"/>
    <w:uiPriority w:val="99"/>
    <w:semiHidden/>
    <w:unhideWhenUsed/>
    <w:rsid w:val="003F5A6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F5A6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37</Pages>
  <Words>8174</Words>
  <Characters>49862</Characters>
  <Application>Microsoft Office Word</Application>
  <DocSecurity>0</DocSecurity>
  <Lines>415</Lines>
  <Paragraphs>115</Paragraphs>
  <ScaleCrop>false</ScaleCrop>
  <Company>SKAT</Company>
  <LinksUpToDate>false</LinksUpToDate>
  <CharactersWithSpaces>57921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2011-11-22T08:29:00Z</dcterms:created>
  <dcterms:modified xsi:type="dcterms:W3CDTF">2011-11-22T08:31:00Z</dcterms:modified>
</cp:coreProperties>
</file>