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2421B" w:rsidTr="00C2421B">
        <w:tblPrEx>
          <w:tblCellMar>
            <w:top w:w="0" w:type="dxa"/>
            <w:bottom w:w="0" w:type="dxa"/>
          </w:tblCellMar>
        </w:tblPrEx>
        <w:trPr>
          <w:trHeight w:hRule="exact" w:val="113"/>
        </w:trPr>
        <w:tc>
          <w:tcPr>
            <w:tcW w:w="10345" w:type="dxa"/>
            <w:gridSpan w:val="6"/>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rPr>
          <w:trHeight w:val="283"/>
        </w:trPr>
        <w:tc>
          <w:tcPr>
            <w:tcW w:w="10345" w:type="dxa"/>
            <w:gridSpan w:val="6"/>
            <w:tcBorders>
              <w:bottom w:val="single" w:sz="6" w:space="0" w:color="auto"/>
            </w:tcBorders>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2421B">
              <w:rPr>
                <w:rFonts w:ascii="Arial" w:hAnsi="Arial" w:cs="Arial"/>
                <w:b/>
                <w:sz w:val="30"/>
              </w:rPr>
              <w:t>IMHændelseModtag</w:t>
            </w:r>
          </w:p>
        </w:tc>
      </w:tr>
      <w:tr w:rsidR="00C2421B" w:rsidTr="00C2421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2421B" w:rsidTr="00C2421B">
        <w:tblPrEx>
          <w:tblCellMar>
            <w:top w:w="0" w:type="dxa"/>
            <w:bottom w:w="0" w:type="dxa"/>
          </w:tblCellMar>
        </w:tblPrEx>
        <w:trPr>
          <w:trHeight w:val="283"/>
        </w:trPr>
        <w:tc>
          <w:tcPr>
            <w:tcW w:w="1134" w:type="dxa"/>
            <w:tcBorders>
              <w:top w:val="nil"/>
            </w:tcBorders>
            <w:shd w:val="clear" w:color="auto" w:fill="auto"/>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8-12-2010</w:t>
            </w:r>
          </w:p>
        </w:tc>
        <w:tc>
          <w:tcPr>
            <w:tcW w:w="1701" w:type="dxa"/>
            <w:tcBorders>
              <w:top w:val="nil"/>
            </w:tcBorders>
            <w:shd w:val="clear" w:color="auto" w:fill="auto"/>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C2421B" w:rsidTr="00C2421B">
        <w:tblPrEx>
          <w:tblCellMar>
            <w:top w:w="0" w:type="dxa"/>
            <w:bottom w:w="0" w:type="dxa"/>
          </w:tblCellMar>
        </w:tblPrEx>
        <w:trPr>
          <w:trHeight w:val="283"/>
        </w:trPr>
        <w:tc>
          <w:tcPr>
            <w:tcW w:w="10345" w:type="dxa"/>
            <w:gridSpan w:val="6"/>
            <w:shd w:val="clear" w:color="auto" w:fill="B3B3B3"/>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2421B" w:rsidTr="00C2421B">
        <w:tblPrEx>
          <w:tblCellMar>
            <w:top w:w="0" w:type="dxa"/>
            <w:bottom w:w="0" w:type="dxa"/>
          </w:tblCellMar>
        </w:tblPrEx>
        <w:trPr>
          <w:trHeight w:val="283"/>
        </w:trPr>
        <w:tc>
          <w:tcPr>
            <w:tcW w:w="10345" w:type="dxa"/>
            <w:gridSpan w:val="6"/>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tc>
      </w:tr>
      <w:tr w:rsidR="00C2421B" w:rsidTr="00C2421B">
        <w:tblPrEx>
          <w:tblCellMar>
            <w:top w:w="0" w:type="dxa"/>
            <w:bottom w:w="0" w:type="dxa"/>
          </w:tblCellMar>
        </w:tblPrEx>
        <w:trPr>
          <w:trHeight w:val="283"/>
        </w:trPr>
        <w:tc>
          <w:tcPr>
            <w:tcW w:w="10345" w:type="dxa"/>
            <w:gridSpan w:val="6"/>
            <w:shd w:val="clear" w:color="auto" w:fill="B3B3B3"/>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2421B" w:rsidTr="00C2421B">
        <w:tblPrEx>
          <w:tblCellMar>
            <w:top w:w="0" w:type="dxa"/>
            <w:bottom w:w="0" w:type="dxa"/>
          </w:tblCellMar>
        </w:tblPrEx>
        <w:trPr>
          <w:trHeight w:val="283"/>
        </w:trPr>
        <w:tc>
          <w:tcPr>
            <w:tcW w:w="10345" w:type="dxa"/>
            <w:gridSpan w:val="6"/>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C2421B" w:rsidTr="00C2421B">
        <w:tblPrEx>
          <w:tblCellMar>
            <w:top w:w="0" w:type="dxa"/>
            <w:bottom w:w="0" w:type="dxa"/>
          </w:tblCellMar>
        </w:tblPrEx>
        <w:trPr>
          <w:trHeight w:val="283"/>
        </w:trPr>
        <w:tc>
          <w:tcPr>
            <w:tcW w:w="10345" w:type="dxa"/>
            <w:gridSpan w:val="6"/>
            <w:shd w:val="clear" w:color="auto" w:fill="B3B3B3"/>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2421B" w:rsidTr="00C2421B">
        <w:tblPrEx>
          <w:tblCellMar>
            <w:top w:w="0" w:type="dxa"/>
            <w:bottom w:w="0" w:type="dxa"/>
          </w:tblCellMar>
        </w:tblPrEx>
        <w:trPr>
          <w:trHeight w:val="283"/>
        </w:trPr>
        <w:tc>
          <w:tcPr>
            <w:tcW w:w="10345" w:type="dxa"/>
            <w:gridSpan w:val="6"/>
            <w:shd w:val="clear" w:color="auto" w:fill="FFFFFF"/>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IndsatsStart: Hændelsen produceres af KFI i forbindelse med KFIIndsatsAsynkronStart. Hændelsen kan indeholde fordringer til </w:t>
            </w:r>
            <w:r>
              <w:rPr>
                <w:rFonts w:ascii="Arial" w:hAnsi="Arial" w:cs="Arial"/>
                <w:sz w:val="18"/>
              </w:rPr>
              <w:lastRenderedPageBreak/>
              <w:t>den aktuelle indsats. Produceres af KFI.</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 </w:t>
            </w:r>
          </w:p>
        </w:tc>
      </w:tr>
      <w:tr w:rsidR="00C2421B" w:rsidTr="00C2421B">
        <w:tblPrEx>
          <w:tblCellMar>
            <w:top w:w="0" w:type="dxa"/>
            <w:bottom w:w="0" w:type="dxa"/>
          </w:tblCellMar>
        </w:tblPrEx>
        <w:trPr>
          <w:trHeight w:val="283"/>
        </w:trPr>
        <w:tc>
          <w:tcPr>
            <w:tcW w:w="10345" w:type="dxa"/>
            <w:gridSpan w:val="6"/>
            <w:shd w:val="clear" w:color="auto" w:fill="B3B3B3"/>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C2421B" w:rsidTr="00C2421B">
        <w:tblPrEx>
          <w:tblCellMar>
            <w:top w:w="0" w:type="dxa"/>
            <w:bottom w:w="0" w:type="dxa"/>
          </w:tblCellMar>
        </w:tblPrEx>
        <w:trPr>
          <w:trHeight w:val="283"/>
        </w:trPr>
        <w:tc>
          <w:tcPr>
            <w:tcW w:w="10345" w:type="dxa"/>
            <w:gridSpan w:val="6"/>
            <w:shd w:val="clear" w:color="auto" w:fill="FFFFFF"/>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2421B" w:rsidTr="00C2421B">
        <w:tblPrEx>
          <w:tblCellMar>
            <w:top w:w="0" w:type="dxa"/>
            <w:bottom w:w="0" w:type="dxa"/>
          </w:tblCellMar>
        </w:tblPrEx>
        <w:trPr>
          <w:trHeight w:val="283"/>
        </w:trPr>
        <w:tc>
          <w:tcPr>
            <w:tcW w:w="10345" w:type="dxa"/>
            <w:gridSpan w:val="6"/>
            <w:shd w:val="clear" w:color="auto" w:fill="FFFFFF"/>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IMHændelseModtag_I</w:t>
            </w:r>
          </w:p>
        </w:tc>
      </w:tr>
      <w:tr w:rsidR="00C2421B" w:rsidTr="00C2421B">
        <w:tblPrEx>
          <w:tblCellMar>
            <w:top w:w="0" w:type="dxa"/>
            <w:bottom w:w="0" w:type="dxa"/>
          </w:tblCellMar>
        </w:tblPrEx>
        <w:trPr>
          <w:trHeight w:val="283"/>
        </w:trPr>
        <w:tc>
          <w:tcPr>
            <w:tcW w:w="10345" w:type="dxa"/>
            <w:gridSpan w:val="6"/>
            <w:shd w:val="clear" w:color="auto" w:fill="FFFFFF"/>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C2421B" w:rsidTr="00C2421B">
        <w:tblPrEx>
          <w:tblCellMar>
            <w:top w:w="0" w:type="dxa"/>
            <w:bottom w:w="0" w:type="dxa"/>
          </w:tblCellMar>
        </w:tblPrEx>
        <w:trPr>
          <w:trHeight w:val="283"/>
        </w:trPr>
        <w:tc>
          <w:tcPr>
            <w:tcW w:w="10345" w:type="dxa"/>
            <w:gridSpan w:val="6"/>
            <w:shd w:val="clear" w:color="auto" w:fill="FFFFFF"/>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2421B" w:rsidTr="00C2421B">
        <w:tblPrEx>
          <w:tblCellMar>
            <w:top w:w="0" w:type="dxa"/>
            <w:bottom w:w="0" w:type="dxa"/>
          </w:tblCellMar>
        </w:tblPrEx>
        <w:trPr>
          <w:trHeight w:val="283"/>
        </w:trPr>
        <w:tc>
          <w:tcPr>
            <w:tcW w:w="10345" w:type="dxa"/>
            <w:gridSpan w:val="6"/>
            <w:shd w:val="clear" w:color="auto" w:fill="FFFFFF"/>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IMHændelseModtag_O</w:t>
            </w:r>
          </w:p>
        </w:tc>
      </w:tr>
      <w:tr w:rsidR="00C2421B" w:rsidTr="00C2421B">
        <w:tblPrEx>
          <w:tblCellMar>
            <w:top w:w="0" w:type="dxa"/>
            <w:bottom w:w="0" w:type="dxa"/>
          </w:tblCellMar>
        </w:tblPrEx>
        <w:trPr>
          <w:trHeight w:val="283"/>
        </w:trPr>
        <w:tc>
          <w:tcPr>
            <w:tcW w:w="10345" w:type="dxa"/>
            <w:gridSpan w:val="6"/>
            <w:shd w:val="clear" w:color="auto" w:fill="FFFFFF"/>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FremtidigHændelse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2421B" w:rsidTr="00C2421B">
        <w:tblPrEx>
          <w:tblCellMar>
            <w:top w:w="0" w:type="dxa"/>
            <w:bottom w:w="0" w:type="dxa"/>
          </w:tblCellMar>
        </w:tblPrEx>
        <w:trPr>
          <w:trHeight w:val="283"/>
        </w:trPr>
        <w:tc>
          <w:tcPr>
            <w:tcW w:w="10345" w:type="dxa"/>
            <w:gridSpan w:val="6"/>
            <w:shd w:val="clear" w:color="auto" w:fill="B3B3B3"/>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2421B" w:rsidTr="00C2421B">
        <w:tblPrEx>
          <w:tblCellMar>
            <w:top w:w="0" w:type="dxa"/>
            <w:bottom w:w="0" w:type="dxa"/>
          </w:tblCellMar>
        </w:tblPrEx>
        <w:trPr>
          <w:trHeight w:val="283"/>
        </w:trPr>
        <w:tc>
          <w:tcPr>
            <w:tcW w:w="10345" w:type="dxa"/>
            <w:gridSpan w:val="6"/>
            <w:shd w:val="clear" w:color="auto" w:fill="FFFFFF"/>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2421B" w:rsidTr="00C2421B">
        <w:tblPrEx>
          <w:tblCellMar>
            <w:top w:w="0" w:type="dxa"/>
            <w:bottom w:w="0" w:type="dxa"/>
          </w:tblCellMar>
        </w:tblPrEx>
        <w:trPr>
          <w:trHeight w:val="283"/>
        </w:trPr>
        <w:tc>
          <w:tcPr>
            <w:tcW w:w="10345" w:type="dxa"/>
            <w:gridSpan w:val="6"/>
            <w:shd w:val="clear" w:color="auto" w:fill="FFFFFF"/>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angives findes ikke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Hændelsen afvises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tidspunkt der er angivet i EFIHændelseDato er passeret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Hændelsen afvises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21B" w:rsidTr="00C2421B">
        <w:tblPrEx>
          <w:tblCellMar>
            <w:top w:w="0" w:type="dxa"/>
            <w:bottom w:w="0" w:type="dxa"/>
          </w:tblCellMar>
        </w:tblPrEx>
        <w:trPr>
          <w:trHeight w:val="283"/>
        </w:trPr>
        <w:tc>
          <w:tcPr>
            <w:tcW w:w="10345" w:type="dxa"/>
            <w:gridSpan w:val="6"/>
            <w:shd w:val="clear" w:color="auto" w:fill="B3B3B3"/>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2421B" w:rsidTr="00C2421B">
        <w:tblPrEx>
          <w:tblCellMar>
            <w:top w:w="0" w:type="dxa"/>
            <w:bottom w:w="0" w:type="dxa"/>
          </w:tblCellMar>
        </w:tblPrEx>
        <w:trPr>
          <w:trHeight w:val="283"/>
        </w:trPr>
        <w:tc>
          <w:tcPr>
            <w:tcW w:w="10345" w:type="dxa"/>
            <w:gridSpan w:val="6"/>
            <w:shd w:val="clear" w:color="auto" w:fill="FFFFFF"/>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Send meddelelse, opret overvågning af frist og akter - indberetning varslet i Use Case "Varsko indberetning til KOB"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Afbook ressourcer og planlæg genstart #2 i Use Case "Opret indberetning til KOB"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Afbook ressourcer og planlæg genstart i Use Case "Opret indberetning til KOB"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Send meddelelse, opret overvågning af frist og akter - Indberetning oprettet i Use Case "Opret indberetning til KOB"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Planlæg genstart i Use Case "Slet indberetning til KOB"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Planlæg genstart #2 i Use Case "Slet indberetning til KOB"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Ændr varselsfrist i Use Case "Ændr frist for varsel om KOB"</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421B" w:rsidSect="00C2421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StopAutomatiskSporskiftStruktur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21B" w:rsidTr="00C2421B">
        <w:tblPrEx>
          <w:tblCellMar>
            <w:top w:w="0" w:type="dxa"/>
            <w:bottom w:w="0" w:type="dxa"/>
          </w:tblCellMar>
        </w:tblPrEx>
        <w:tc>
          <w:tcPr>
            <w:tcW w:w="10345" w:type="dxa"/>
            <w:shd w:val="clear" w:color="auto" w:fill="B3B3B3"/>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421B" w:rsidTr="00C2421B">
        <w:tblPrEx>
          <w:tblCellMar>
            <w:top w:w="0" w:type="dxa"/>
            <w:bottom w:w="0" w:type="dxa"/>
          </w:tblCellMar>
        </w:tblPrEx>
        <w:tc>
          <w:tcPr>
            <w:tcW w:w="10345" w:type="dxa"/>
            <w:shd w:val="clear" w:color="auto" w:fill="FFFFFF"/>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(ETLAnmaerkninger)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KreditoplysningsbureauStruktur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2421B" w:rsidTr="00C2421B">
        <w:tblPrEx>
          <w:tblCellMar>
            <w:top w:w="0" w:type="dxa"/>
            <w:bottom w:w="0" w:type="dxa"/>
          </w:tblCellMar>
        </w:tblPrEx>
        <w:tc>
          <w:tcPr>
            <w:tcW w:w="10345" w:type="dxa"/>
            <w:shd w:val="clear" w:color="auto" w:fill="B3B3B3"/>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421B" w:rsidTr="00C2421B">
        <w:tblPrEx>
          <w:tblCellMar>
            <w:top w:w="0" w:type="dxa"/>
            <w:bottom w:w="0" w:type="dxa"/>
          </w:tblCellMar>
        </w:tblPrEx>
        <w:tc>
          <w:tcPr>
            <w:tcW w:w="10345" w:type="dxa"/>
            <w:shd w:val="clear" w:color="auto" w:fill="FFFFFF"/>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TekstSamling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UdlægAktivAndelsboligSendRykkerStruktur</w:t>
            </w: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(EFIHenvendelseDato)</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PolitiAdresse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2421B" w:rsidTr="00C2421B">
        <w:tblPrEx>
          <w:tblCellMar>
            <w:top w:w="0" w:type="dxa"/>
            <w:bottom w:w="0" w:type="dxa"/>
          </w:tblCellMar>
        </w:tblPrEx>
        <w:trPr>
          <w:trHeight w:hRule="exact" w:val="113"/>
        </w:trPr>
        <w:tc>
          <w:tcPr>
            <w:tcW w:w="10345" w:type="dxa"/>
            <w:shd w:val="clear" w:color="auto" w:fill="B3B3B3"/>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21B" w:rsidTr="00C2421B">
        <w:tblPrEx>
          <w:tblCellMar>
            <w:top w:w="0" w:type="dxa"/>
            <w:bottom w:w="0" w:type="dxa"/>
          </w:tblCellMar>
        </w:tblPrEx>
        <w:tc>
          <w:tcPr>
            <w:tcW w:w="10345" w:type="dxa"/>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C2421B" w:rsidTr="00C2421B">
        <w:tblPrEx>
          <w:tblCellMar>
            <w:top w:w="0" w:type="dxa"/>
            <w:bottom w:w="0" w:type="dxa"/>
          </w:tblCellMar>
        </w:tblPrEx>
        <w:tc>
          <w:tcPr>
            <w:tcW w:w="10345" w:type="dxa"/>
            <w:vAlign w:val="center"/>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DMIFordringEFIFordringID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421B" w:rsidSect="00C2421B">
          <w:headerReference w:type="default" r:id="rId13"/>
          <w:pgSz w:w="11906" w:h="16838"/>
          <w:pgMar w:top="567" w:right="567" w:bottom="567" w:left="1134" w:header="283" w:footer="708" w:gutter="0"/>
          <w:cols w:space="708"/>
          <w:docGrid w:linePitch="360"/>
        </w:sect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2421B" w:rsidTr="00C2421B">
        <w:tblPrEx>
          <w:tblCellMar>
            <w:top w:w="0" w:type="dxa"/>
            <w:bottom w:w="0" w:type="dxa"/>
          </w:tblCellMar>
        </w:tblPrEx>
        <w:trPr>
          <w:tblHeader/>
        </w:trPr>
        <w:tc>
          <w:tcPr>
            <w:tcW w:w="3402" w:type="dxa"/>
            <w:shd w:val="clear" w:color="auto" w:fill="B3B3B3"/>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REKONSTRUKTION, KREDITORORDNI</w:t>
            </w:r>
            <w:r>
              <w:rPr>
                <w:rFonts w:ascii="Arial" w:hAnsi="Arial" w:cs="Arial"/>
                <w:sz w:val="18"/>
              </w:rPr>
              <w:lastRenderedPageBreak/>
              <w:t>NG, KONKURS_SELSKABER, KONKURS_PERSON, GÆLDSSANERING, DØDSBO, EFTERGIVELSE, TVANGSOPLØSNING, INDGIVELSE_KONKURSBEGÆRING</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BobehandlingKontaktLinie3</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BobehandlingKontaktLinie4</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BobehandlingÅrsagBeskrivelse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UUID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et DPDokument.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DPMeddelelseFejlTekst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48</w:t>
            </w:r>
            <w:r>
              <w:rPr>
                <w:rFonts w:ascii="Arial" w:hAnsi="Arial" w:cs="Arial"/>
                <w:sz w:val="18"/>
              </w:rPr>
              <w:tab/>
              <w:t>Afregnende enhed, fællesregistrering</w:t>
            </w:r>
            <w:r>
              <w:rPr>
                <w:rFonts w:ascii="Arial" w:hAnsi="Arial" w:cs="Arial"/>
                <w:sz w:val="18"/>
              </w:rPr>
              <w:tab/>
              <w:t>YY</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Beskrivelser mangler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AddresseAen,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BetOrdMislighol, BetOrdOprettet, BladAenUdl, BobehandlingMeddSend, BobehandlingOpg</w:t>
            </w:r>
            <w:r>
              <w:rPr>
                <w:rFonts w:ascii="Arial" w:hAnsi="Arial" w:cs="Arial"/>
                <w:sz w:val="18"/>
              </w:rPr>
              <w:lastRenderedPageBreak/>
              <w:t>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LoenFOBerostillingSluttes, LoenFOCheckForEskatteKort, LoenForhoejProcent, LoenFOVarselForh</w:t>
            </w:r>
            <w:r>
              <w:rPr>
                <w:rFonts w:ascii="Arial" w:hAnsi="Arial" w:cs="Arial"/>
                <w:sz w:val="18"/>
              </w:rPr>
              <w:lastRenderedPageBreak/>
              <w:t>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BooketRessForhoejLoenIndeholdProcent: Booket ressource til: (LØN) Meddelelse om forhøjet </w:t>
            </w:r>
            <w:r>
              <w:rPr>
                <w:rFonts w:ascii="Arial" w:hAnsi="Arial" w:cs="Arial"/>
                <w:sz w:val="18"/>
              </w:rPr>
              <w:lastRenderedPageBreak/>
              <w:t>lønindeholdelsesprocent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LoenGensendGenoptag: Gensend: Genoptag lønindeholdelse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Standard begrundelse for ændring af henvendelsesfristen.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EFIOpgaveDatoFra</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Repræsenterer tinglysningsrettens definition på ekspeditionstype og er et nummer som angiver typen af anmeldelsen. Generelt kan typer f.eks. være oprettelse af skøde eller realkreditpantebrev. I kontekst af udlæg er det f.eks. opret udlæg i fast ejendom (nr. 32), påtegn </w:t>
            </w:r>
            <w:r>
              <w:rPr>
                <w:rFonts w:ascii="Arial" w:hAnsi="Arial" w:cs="Arial"/>
                <w:sz w:val="18"/>
              </w:rPr>
              <w:lastRenderedPageBreak/>
              <w:t>hæftelse (udlæg) i andelsbolig (nr. 83) eller aflys udlæg i bil (nr. 101). Typerne er angivet i [SKAT-ETL ODSB] .</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ETLFristDato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UDLSETTET, ENDELIGTINDFØRT, TEKNISKMODTAGET, MODTAGET, MANUEL, AFVIST, TINGLYST, TINGLYSTANMÆRKNING, TINGLYSTFRIST, TINGLYSTANMÆRKNINGFRIST, FEJL, DINDESIKKE, KØ, AFLUTTET, RETSANMÆRKNINGSLETTET, TIDSFRITADVARSEL, DOKUMENTUDSLETTET, TIDSFRISTSLETTET</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w:t>
            </w:r>
            <w:r>
              <w:rPr>
                <w:rFonts w:ascii="Arial" w:hAnsi="Arial" w:cs="Arial"/>
                <w:sz w:val="18"/>
              </w:rPr>
              <w:lastRenderedPageBreak/>
              <w:t>lseKode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Anders: Afventer definition fra KMD.</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HenstandBegrundelseTekst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Standard begrundelse for ændring af henvendelsesfristen.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KOBIndberetningVarselHenvendelseFristBegrundelseTekst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w:t>
            </w:r>
            <w:r>
              <w:rPr>
                <w:rFonts w:ascii="Arial" w:hAnsi="Arial" w:cs="Arial"/>
                <w:sz w:val="18"/>
              </w:rPr>
              <w:lastRenderedPageBreak/>
              <w:t>mmer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Tekst240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Tekstfelt til brug for reference oplysninger f.eks Journal </w:t>
            </w:r>
            <w:r>
              <w:rPr>
                <w:rFonts w:ascii="Arial" w:hAnsi="Arial" w:cs="Arial"/>
                <w:sz w:val="18"/>
              </w:rPr>
              <w:lastRenderedPageBreak/>
              <w:t>nr.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MeddelelsePakkeBeløb</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OpgaveOpgavetypeID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Angivelse af den score som kunden har fået tildelt af </w:t>
            </w:r>
            <w:r>
              <w:rPr>
                <w:rFonts w:ascii="Arial" w:hAnsi="Arial" w:cs="Arial"/>
                <w:sz w:val="18"/>
              </w:rPr>
              <w:lastRenderedPageBreak/>
              <w:t>affecto.</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SlotStartDatoTid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UdlægsbladBetalingBeløb</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w:t>
            </w:r>
            <w:r>
              <w:rPr>
                <w:rFonts w:ascii="Arial" w:hAnsi="Arial" w:cs="Arial"/>
                <w:sz w:val="18"/>
              </w:rPr>
              <w:lastRenderedPageBreak/>
              <w:t>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Tekst1024</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Grunden til at undtagelsesbestemmelser blev anvendt.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UdlægsbladVidner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C2421B" w:rsidTr="00C2421B">
        <w:tblPrEx>
          <w:tblCellMar>
            <w:top w:w="0" w:type="dxa"/>
            <w:bottom w:w="0" w:type="dxa"/>
          </w:tblCellMar>
        </w:tblPrEx>
        <w:tc>
          <w:tcPr>
            <w:tcW w:w="3402" w:type="dxa"/>
          </w:tcPr>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21B" w:rsidRPr="00C2421B" w:rsidRDefault="00C2421B"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C2421B" w:rsidRDefault="00E7765D" w:rsidP="00C242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2421B" w:rsidSect="00C2421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421B" w:rsidRDefault="00C2421B" w:rsidP="00C2421B">
      <w:pPr>
        <w:spacing w:line="240" w:lineRule="auto"/>
      </w:pPr>
      <w:r>
        <w:separator/>
      </w:r>
    </w:p>
  </w:endnote>
  <w:endnote w:type="continuationSeparator" w:id="1">
    <w:p w:rsidR="00C2421B" w:rsidRDefault="00C2421B" w:rsidP="00C2421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21B" w:rsidRDefault="00C2421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21B" w:rsidRPr="00C2421B" w:rsidRDefault="00C2421B" w:rsidP="00C2421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IMHændelseModtag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21B" w:rsidRDefault="00C2421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421B" w:rsidRDefault="00C2421B" w:rsidP="00C2421B">
      <w:pPr>
        <w:spacing w:line="240" w:lineRule="auto"/>
      </w:pPr>
      <w:r>
        <w:separator/>
      </w:r>
    </w:p>
  </w:footnote>
  <w:footnote w:type="continuationSeparator" w:id="1">
    <w:p w:rsidR="00C2421B" w:rsidRDefault="00C2421B" w:rsidP="00C2421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21B" w:rsidRDefault="00C2421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21B" w:rsidRPr="00C2421B" w:rsidRDefault="00C2421B" w:rsidP="00C2421B">
    <w:pPr>
      <w:pStyle w:val="Sidehoved"/>
      <w:jc w:val="center"/>
      <w:rPr>
        <w:rFonts w:ascii="Arial" w:hAnsi="Arial" w:cs="Arial"/>
      </w:rPr>
    </w:pPr>
    <w:r w:rsidRPr="00C2421B">
      <w:rPr>
        <w:rFonts w:ascii="Arial" w:hAnsi="Arial" w:cs="Arial"/>
      </w:rPr>
      <w:t>Servicebeskrivelse</w:t>
    </w:r>
  </w:p>
  <w:p w:rsidR="00C2421B" w:rsidRPr="00C2421B" w:rsidRDefault="00C2421B" w:rsidP="00C2421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21B" w:rsidRDefault="00C2421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21B" w:rsidRPr="00C2421B" w:rsidRDefault="00C2421B" w:rsidP="00C2421B">
    <w:pPr>
      <w:pStyle w:val="Sidehoved"/>
      <w:jc w:val="center"/>
      <w:rPr>
        <w:rFonts w:ascii="Arial" w:hAnsi="Arial" w:cs="Arial"/>
      </w:rPr>
    </w:pPr>
    <w:r w:rsidRPr="00C2421B">
      <w:rPr>
        <w:rFonts w:ascii="Arial" w:hAnsi="Arial" w:cs="Arial"/>
      </w:rPr>
      <w:t>Datastrukturer</w:t>
    </w:r>
  </w:p>
  <w:p w:rsidR="00C2421B" w:rsidRPr="00C2421B" w:rsidRDefault="00C2421B" w:rsidP="00C2421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21B" w:rsidRDefault="00C2421B" w:rsidP="00C2421B">
    <w:pPr>
      <w:pStyle w:val="Sidehoved"/>
      <w:jc w:val="center"/>
      <w:rPr>
        <w:rFonts w:ascii="Arial" w:hAnsi="Arial" w:cs="Arial"/>
      </w:rPr>
    </w:pPr>
    <w:r>
      <w:rPr>
        <w:rFonts w:ascii="Arial" w:hAnsi="Arial" w:cs="Arial"/>
      </w:rPr>
      <w:t>Data elementer</w:t>
    </w:r>
  </w:p>
  <w:p w:rsidR="00C2421B" w:rsidRPr="00C2421B" w:rsidRDefault="00C2421B" w:rsidP="00C2421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51A90"/>
    <w:multiLevelType w:val="multilevel"/>
    <w:tmpl w:val="3CFC223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2421B"/>
    <w:rsid w:val="00186D50"/>
    <w:rsid w:val="00C2421B"/>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2421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2421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2421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2421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2421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2421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2421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2421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2421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2421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2421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2421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2421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2421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2421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2421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2421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2421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2421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2421B"/>
    <w:rPr>
      <w:rFonts w:ascii="Arial" w:hAnsi="Arial" w:cs="Arial"/>
      <w:b/>
      <w:sz w:val="30"/>
    </w:rPr>
  </w:style>
  <w:style w:type="paragraph" w:customStyle="1" w:styleId="Overskrift211pkt">
    <w:name w:val="Overskrift 2 + 11 pkt"/>
    <w:basedOn w:val="Normal"/>
    <w:link w:val="Overskrift211pktTegn"/>
    <w:rsid w:val="00C2421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2421B"/>
    <w:rPr>
      <w:rFonts w:ascii="Arial" w:hAnsi="Arial" w:cs="Arial"/>
      <w:b/>
    </w:rPr>
  </w:style>
  <w:style w:type="paragraph" w:customStyle="1" w:styleId="Normal11">
    <w:name w:val="Normal + 11"/>
    <w:basedOn w:val="Normal"/>
    <w:link w:val="Normal11Tegn"/>
    <w:rsid w:val="00C2421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2421B"/>
    <w:rPr>
      <w:rFonts w:ascii="Times New Roman" w:hAnsi="Times New Roman" w:cs="Times New Roman"/>
    </w:rPr>
  </w:style>
  <w:style w:type="paragraph" w:styleId="Sidehoved">
    <w:name w:val="header"/>
    <w:basedOn w:val="Normal"/>
    <w:link w:val="SidehovedTegn"/>
    <w:uiPriority w:val="99"/>
    <w:semiHidden/>
    <w:unhideWhenUsed/>
    <w:rsid w:val="00C2421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2421B"/>
  </w:style>
  <w:style w:type="paragraph" w:styleId="Sidefod">
    <w:name w:val="footer"/>
    <w:basedOn w:val="Normal"/>
    <w:link w:val="SidefodTegn"/>
    <w:uiPriority w:val="99"/>
    <w:semiHidden/>
    <w:unhideWhenUsed/>
    <w:rsid w:val="00C2421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2421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8794</Words>
  <Characters>53644</Characters>
  <Application>Microsoft Office Word</Application>
  <DocSecurity>0</DocSecurity>
  <Lines>447</Lines>
  <Paragraphs>124</Paragraphs>
  <ScaleCrop>false</ScaleCrop>
  <Company>SKAT</Company>
  <LinksUpToDate>false</LinksUpToDate>
  <CharactersWithSpaces>62314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2011-11-22T08:34:00Z</dcterms:created>
  <dcterms:modified xsi:type="dcterms:W3CDTF">2011-11-22T08:35:00Z</dcterms:modified>
</cp:coreProperties>
</file>