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DMIHæftelseForældelseÆndr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1.14</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30-09-2010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Servicens formål er at oprette og vedligeholde flere forældelsesdatoer for hvert hæftelsesforhold for hver fordring.</w:t>
              <w:br/>
              <w:t>Der er behov for at kunne inaktivere en gyldig forældelsesdato og oprette nye forældesesdatoer i overensstemmelse med  reglerne for fordringstypen forældelse og sagsbehandlingen.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Når der træffes en afgørelse i EFI, vil det ofte medføre at forældelsen opdateres.</w:t>
              <w:br/>
              <w:t/>
              <w:br/>
              <w:t>Når der oprettes en ny forældesesdato tildeles den et transaktionsløbenummer af DMI.</w:t>
              <w:br/>
              <w:t/>
              <w:br/>
              <w:t>Ændringer gennemføres kun såfremt det er tilladt at opdatere forældelsen.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DMIHæftelseForældelseÆndr_I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*FordringListe*</w:t>
              <w:br/>
              <w:t>1{</w:t>
              <w:br/>
              <w:t/>
              <w:tab/>
              <w:t>*Fordring*</w:t>
              <w:br/>
              <w:t/>
              <w:tab/>
              <w:t>[</w:t>
              <w:br/>
              <w:t/>
              <w:tab/>
              <w:t/>
              <w:tab/>
              <w:t>*Fordringidentifikation*</w:t>
              <w:br/>
              <w:t/>
              <w:tab/>
              <w:t/>
              <w:tab/>
              <w:t>[</w:t>
              <w:br/>
              <w:t/>
              <w:tab/>
              <w:t/>
              <w:tab/>
              <w:t/>
              <w:tab/>
              <w:t>DMIFordringEFIFordringID</w:t>
              <w:br/>
              <w:t/>
              <w:tab/>
              <w:t/>
              <w:tab/>
              <w:t>]</w:t>
              <w:br/>
              <w:t/>
              <w:tab/>
              <w:t/>
              <w:tab/>
              <w:t>OpdaterRelateredeFordringer</w:t>
              <w:br/>
              <w:t/>
              <w:tab/>
              <w:t/>
              <w:tab/>
              <w:t>*FordringHæftelseListe*</w:t>
              <w:br/>
              <w:t/>
              <w:tab/>
              <w:t/>
              <w:tab/>
              <w:t>1{</w:t>
              <w:br/>
              <w:t/>
              <w:tab/>
              <w:t/>
              <w:tab/>
              <w:t/>
              <w:tab/>
              <w:t>*FordringHæftelse*</w:t>
              <w:br/>
              <w:t/>
              <w:tab/>
              <w:t/>
              <w:tab/>
              <w:t/>
              <w:tab/>
              <w:t>[</w:t>
              <w:br/>
              <w:t/>
              <w:tab/>
              <w:t/>
              <w:tab/>
              <w:t/>
              <w:tab/>
              <w:t/>
              <w:tab/>
              <w:t>*DMIIndberetterOpretStruktur*</w:t>
              <w:br/>
              <w:t/>
              <w:tab/>
              <w:t/>
              <w:tab/>
              <w:t/>
              <w:tab/>
              <w:t/>
              <w:tab/>
              <w:t>[</w:t>
              <w:br/>
              <w:t/>
              <w:tab/>
              <w:t/>
              <w:tab/>
              <w:t/>
              <w:tab/>
              <w:t/>
              <w:tab/>
              <w:t/>
              <w:tab/>
              <w:t>DMIIndberetterID</w:t>
              <w:br/>
              <w:t/>
              <w:tab/>
              <w:t/>
              <w:tab/>
              <w:t/>
              <w:tab/>
              <w:t/>
              <w:tab/>
              <w:t/>
              <w:tab/>
              <w:t>DMIIndberetterRolle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(EjerAfEnkeltmandsvirksomhed)</w:t>
              <w:br/>
              <w:t/>
              <w:tab/>
              <w:t/>
              <w:tab/>
              <w:t/>
              <w:tab/>
              <w:t/>
              <w:tab/>
              <w:t>*Valg*</w:t>
              <w:br/>
              <w:t/>
              <w:tab/>
              <w:t/>
              <w:tab/>
              <w:t/>
              <w:tab/>
              <w:t/>
              <w:tab/>
              <w:t>[</w:t>
              <w:br/>
              <w:t/>
              <w:tab/>
              <w:t/>
              <w:tab/>
              <w:t/>
              <w:tab/>
              <w:t/>
              <w:tab/>
              <w:t/>
              <w:tab/>
              <w:t>*Ændr*</w:t>
              <w:br/>
              <w:t/>
              <w:tab/>
              <w:t/>
              <w:tab/>
              <w:t/>
              <w:tab/>
              <w:t/>
              <w:tab/>
              <w:t/>
              <w:tab/>
              <w:t>[</w:t>
              <w:br/>
              <w:t/>
              <w:tab/>
              <w:t/>
              <w:tab/>
              <w:t/>
              <w:tab/>
              <w:t/>
              <w:tab/>
              <w:t/>
              <w:tab/>
              <w:t/>
              <w:tab/>
              <w:t>HæftelseForældelseDatoAktiv</w:t>
              <w:br/>
              <w:t/>
              <w:tab/>
              <w:t/>
              <w:tab/>
              <w:t/>
              <w:tab/>
              <w:t/>
              <w:tab/>
              <w:t/>
              <w:tab/>
              <w:t/>
              <w:tab/>
              <w:t>HæftelseForældelseDatoID</w:t>
              <w:br/>
              <w:t/>
              <w:tab/>
              <w:t/>
              <w:tab/>
              <w:t/>
              <w:tab/>
              <w:t/>
              <w:tab/>
              <w:t/>
              <w:tab/>
              <w:t/>
              <w:tab/>
              <w:t>HæftelseForældelseÅrsagBegr</w:t>
              <w:br/>
              <w:t/>
              <w:tab/>
              <w:t/>
              <w:tab/>
              <w:t/>
              <w:tab/>
              <w:t/>
              <w:tab/>
              <w:t/>
              <w:tab/>
              <w:t/>
              <w:tab/>
              <w:t>(HæftelseForældelseÅrsagTekst)</w:t>
              <w:br/>
              <w:t/>
              <w:tab/>
              <w:t/>
              <w:tab/>
              <w:t/>
              <w:tab/>
              <w:t/>
              <w:tab/>
              <w:t/>
              <w:tab/>
              <w:t>]</w:t>
              <w:br/>
              <w:t/>
              <w:tab/>
              <w:t/>
              <w:tab/>
              <w:t/>
              <w:tab/>
              <w:t/>
              <w:tab/>
              <w:t/>
              <w:tab/>
              <w:t>|</w:t>
              <w:br/>
              <w:t/>
              <w:tab/>
              <w:t/>
              <w:tab/>
              <w:t/>
              <w:tab/>
              <w:t/>
              <w:tab/>
              <w:t/>
              <w:tab/>
              <w:t>*Opret*</w:t>
              <w:br/>
              <w:t/>
              <w:tab/>
              <w:t/>
              <w:tab/>
              <w:t/>
              <w:tab/>
              <w:t/>
              <w:tab/>
              <w:t/>
              <w:tab/>
              <w:t>[</w:t>
              <w:br/>
              <w:t/>
              <w:tab/>
              <w:t/>
              <w:tab/>
              <w:t/>
              <w:tab/>
              <w:t/>
              <w:tab/>
              <w:t/>
              <w:tab/>
              <w:t/>
              <w:tab/>
              <w:t>HæftelseBasisDatoForBeregning</w:t>
              <w:br/>
              <w:t/>
              <w:tab/>
              <w:t/>
              <w:tab/>
              <w:t/>
              <w:tab/>
              <w:t/>
              <w:tab/>
              <w:t/>
              <w:tab/>
              <w:t/>
              <w:tab/>
              <w:t>*HæftelseForældelseÅrsagStruktur*</w:t>
              <w:br/>
              <w:t/>
              <w:tab/>
              <w:t/>
              <w:tab/>
              <w:t/>
              <w:tab/>
              <w:t/>
              <w:tab/>
              <w:t/>
              <w:tab/>
              <w:t/>
              <w:tab/>
              <w:t>[</w:t>
              <w:br/>
              <w:t/>
              <w:tab/>
              <w:t/>
              <w:tab/>
              <w:t/>
              <w:tab/>
              <w:t/>
              <w:tab/>
              <w:t/>
              <w:tab/>
              <w:t/>
              <w:tab/>
              <w:t/>
              <w:tab/>
              <w:t>HæftelseForældelseÅrsagKode</w:t>
              <w:br/>
              <w:t/>
              <w:tab/>
              <w:t/>
              <w:tab/>
              <w:t/>
              <w:tab/>
              <w:t/>
              <w:tab/>
              <w:t/>
              <w:tab/>
              <w:t/>
              <w:tab/>
              <w:t/>
              <w:tab/>
              <w:t>HæftelseForældelseÅrsagBegr</w:t>
              <w:br/>
              <w:t/>
              <w:tab/>
              <w:t/>
              <w:tab/>
              <w:t/>
              <w:tab/>
              <w:t/>
              <w:tab/>
              <w:t/>
              <w:tab/>
              <w:t/>
              <w:tab/>
              <w:t/>
              <w:tab/>
              <w:t>(HæftelseForældelseÅrsagTekst)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DMIHæftelseForældelseÆndr_O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*HæftelseForældelseListe*</w:t>
              <w:br/>
              <w:t>1{</w:t>
              <w:br/>
              <w:t/>
              <w:tab/>
              <w:t>*HæftelseForældelse*</w:t>
              <w:br/>
              <w:t/>
              <w:tab/>
              <w:t>[</w:t>
              <w:br/>
              <w:t/>
              <w:tab/>
              <w:t/>
              <w:tab/>
              <w:t>DMIFordringEFIFordringID</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HæftelseForældelseDatoID</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der er ret til at ændre på hæftelse forældelse</w:t>
              <w:br/>
              <w:t>Fejlnummer: 017</w:t>
              <w:br/>
              <w:t>Reaktion: Opdatering afvises</w:t>
              <w:br/>
              <w:t>Parameterliste: TransaktionLøbenummer, DMIFordringEFIFordringID, KundeNummer, KundeType,</w:t>
              <w:br/>
              <w:t/>
              <w:br/>
              <w:t>Validering: Man kan ikke ændre forældelsesregler for Dom og Forlig årsagskoderne (FOKO, FDMI, AFDO og INFO)</w:t>
              <w:br/>
              <w:t>Fejlnummer: 042</w:t>
              <w:br/>
              <w:t>Reaktion: Opdatering afvises</w:t>
              <w:br/>
              <w:t>Parameterliste: DMIFordringEFIFordringID, KundeNummer, KundeType</w:t>
              <w:br/>
              <w:t/>
              <w:br/>
              <w:t>Validering: Man kan ikke genaktive en inaktiv forældelsesdato</w:t>
              <w:br/>
              <w:t>Fejlnummer: 057</w:t>
              <w:br/>
              <w:t>Reaktion: Opdatering afvises</w:t>
              <w:br/>
              <w:t>Parameterliste: DMIFordringEFIFordringID, KundeNummer, KundeType</w:t>
              <w:br/>
              <w:t/>
              <w:br/>
              <w:t>Validering: Der kan ikke sættes stop på modregningsfordringer og transporter</w:t>
              <w:br/>
              <w:t>Fejlnummer: 110</w:t>
              <w:br/>
              <w:t>Reaktion: Opdatering afvises</w:t>
              <w:br/>
              <w:t>Parameterliste: DMIFordringEFIFordringID, KundeNummer, KundeType</w:t>
              <w:br/>
              <w:t/>
              <w:br/>
              <w:t>Validering: For pågældende Fordringtype må man ikke afbryde forældelse. Dette er en parameterværdi i DMI SAP, styret af SKAT.</w:t>
              <w:br/>
              <w:t>Advisnummer: 161</w:t>
              <w:br/>
              <w:t>Reaktion: Opdatering afvises</w:t>
              <w:br/>
              <w:t>Parameterliste: DMIFordringEFIFordringID, KundeNummer, KundeType, DMIFordringTypeKode</w:t>
              <w:br/>
              <w:t/>
              <w:br/>
              <w:t>Validering: Der kan ikke medsendes underfordringer sammen med OpdaterRelateredeFordringer</w:t>
              <w:br/>
              <w:t>Fejlnummer: 411</w:t>
              <w:br/>
              <w:t>Reaktion: Opdatering afvises</w:t>
              <w:br/>
              <w:t>Parameterliste: DMIFordringEFIFordringID, KundeNummer, 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hæftelse der kræver analyse af systemadministrator med anvendelse af medsendt fejltekst.</w:t>
              <w:br/>
              <w:t>Fejlnummer: 903</w:t>
              <w:br/>
              <w:t>Reaktion: Transaktion afvises</w:t>
              <w:br/>
              <w:t>Parameterliste: DMIFordringEFIFordringID, KundeNummer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Dette er en synkron service. Leverancesikkerhed: Høj</w:t>
              <w:br/>
              <w:t>Frekvens: Periodevis høj</w:t>
              <w:br/>
              <w:t>Der er ingen kompenserende transaktioner for denne service.</w:t>
              <w:br/>
              <w:t>Transaktionsvolumen: Høj</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HæftelseForældelseÅrsagStruktur</w:t>
            </w:r>
            <w:bookmarkStart w:name="HæftelseForældelse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HæftelseForældelseÅrsagKode</w:t>
              <w:br/>
              <w:t>HæftelseForældelseÅrsagBegr</w:t>
              <w:br/>
              <w:t>(HæftelseForældelseÅrsagTekst)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HæftelseBasisDatoForBeregning</w:t>
            </w:r>
            <w:bookmarkStart w:name="HæftelseBasisDatoForBeregn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Ved oprettelse beregner DMI HæftelseForældelseDato ud fra den fremsendte HæftelseBasisDatoForBeregning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HæftelseForældelseDatoAktiv</w:t>
            </w:r>
            <w:bookmarkStart w:name="HæftelseForældelseDatoAkt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den pågældende forældelsesdato er aktiv/inaktiv hhv. Ja/Nej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HæftelseForældelseDatoID</w:t>
            </w:r>
            <w:bookmarkStart w:name="HæftelseForældelseDato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HæftelseForældelseÅrsagBegr</w:t>
            </w:r>
            <w:bookmarkStart w:name="HæftelseForældels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HæftelseForældelseÅrsagKode</w:t>
            </w:r>
            <w:bookmarkStart w:name="HæftelseForældels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hvilken indsats der har opdateret forældelsen. Angiver en kombination af indsatser og afgørelser mv. fx iværksættelse af lønindeholdelse eller ophør af henstand.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HæftelseForældelseÅrsagTekst</w:t>
            </w:r>
            <w:bookmarkStart w:name="HæftelseForældels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OpdaterRelateredeFordringer</w:t>
            </w:r>
            <w:bookmarkStart w:name="Opdater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Indikerer om DMI automatisk skal opdatere relaterede fordringer.</w:t>
              <w:br/>
              <w:t>true = ja</w:t>
              <w:br/>
              <w:t>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DMIHæftelseForældelseÆndr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