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DMIBetalingEvneHentet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1.13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31-05-2010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 returnerer betalingsevnen i enheden kr./måned. Hvis den beregnede betalingsevne er mindre end x kr (parameterstyret i EFI), returneres 0 kr/måned.</w:t>
              <w:br/>
              <w:t/>
              <w:br/>
              <w:t>Hvis beregningen er udført efter den skematiske model i forhold til  myndighedsudbetalingstype kategori 1, så returneres der altid den fulde betalingsevne uanset øvrige reservationer.</w:t>
              <w:br/>
              <w:t/>
              <w:br/>
              <w:t>Hvis beregningen er udført efter budget modellen i forhold til myndighedsudbetalingstype kategori 1, så returneres den ledige betalingsevne inklusiv reservation foretaget af DMI.</w:t>
              <w:br/>
              <w:t/>
              <w:br/>
              <w:t>Hvis myndighedsudbetalingstypen er myndighedsudbetalingstype kategori 2, returneres altid den ledige betalingsevne uanset beregningsmetode inklusiv reservation foretaget af DMI.</w:t>
              <w:br/>
              <w:t/>
              <w:br/>
              <w:t>Pt. er de eneste kendte udbetalingstyper myndighedsudbetalingstype kategori 1 = Boligstøtte og myndighedsudbetalingstype kategori 2 = Pension.</w:t>
              <w:br/>
              <w:t/>
              <w:br/>
              <w:t>Der kan tilføjes nye udbetalingstyper i DMI og EFI; men de skal kunne karakteriseres efter samme skema (myndighedsudbetalingstype kategori 1 og 2).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  <w:br/>
              <w:t/>
              <w:br/>
              <w:t>Den samme kunde kan forekomme flere gange i listen, hvis der i EFIBetalingEvneAsynkronHent er spurgt efter betalingsevne for den samme kunde med forskellige myndighedsudbetalingstyper.</w:t>
              <w:br/>
              <w:t/>
              <w:br/>
              <w:t>Denne service foretager ikke reservation af betalingsevne til DMI.</w:t>
              <w:br/>
              <w:t>BetalingsEvneList er ikke sorteret i nogen bestemt orden, specielt kan modtageren ikke forvente at listen er ordnet i samme orden som input-listen.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DMIBetalingEvneHentet_I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*BetalingsEvneList*</w:t>
              <w:br/>
              <w:t>1{</w:t>
              <w:br/>
              <w:t/>
              <w:tab/>
              <w:t>*KundeBetalingsEvne*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MyndighedUdbetalingTypeKode</w:t>
              <w:br/>
              <w:t/>
              <w:tab/>
              <w:t/>
              <w:tab/>
              <w:t>BetalingEvneBeregningTypeKode</w:t>
              <w:br/>
              <w:t/>
              <w:tab/>
              <w:t/>
              <w:tab/>
              <w:t>MyndighedUdbetalingTypeKategori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*BetalingEvneBeløbStruktur*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BetalingEvneBeløb</w:t>
              <w:br/>
              <w:t/>
              <w:tab/>
              <w:t/>
              <w:tab/>
              <w:t/>
              <w:tab/>
              <w:t/>
              <w:tab/>
              <w:t>(BetalingEvneBeløbDKK)</w:t>
              <w:br/>
              <w:t/>
              <w:tab/>
              <w:t/>
              <w:tab/>
              <w:t/>
              <w:tab/>
              <w:t/>
              <w:tab/>
              <w:t>BetalingEvneLedigTilResBeløb</w:t>
              <w:br/>
              <w:t/>
              <w:tab/>
              <w:t/>
              <w:tab/>
              <w:t/>
              <w:tab/>
              <w:t/>
              <w:tab/>
              <w:t>(BetalingEvneLedigTilResBeløbDKK)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*BetalingEvneResBeløbStruktur*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BetalingEvneResBeløb</w:t>
              <w:br/>
              <w:t/>
              <w:tab/>
              <w:t/>
              <w:tab/>
              <w:t/>
              <w:tab/>
              <w:t/>
              <w:tab/>
              <w:t>(BetalingEvneResBeløbDKK)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DMIBetalingEvneHentet_O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</w:t>
              <w:br/>
              <w:t>Fejlnummer: 005</w:t>
              <w:br/>
              <w:t>Reaktion: Besked om at kunde ikke findes</w:t>
              <w:br/>
              <w:t>Parameterliste: KundeNummer, KundeType</w:t>
              <w:br/>
              <w:t/>
              <w:br/>
              <w:t>Validering: Kontrol af hvorvidt MyndighedUdbetalingTypeKode findes</w:t>
              <w:br/>
              <w:t>Fejlnummer: 034</w:t>
              <w:br/>
              <w:t>Reaktion: Besked om at MyndighedUdbetalingType ikke findes</w:t>
              <w:br/>
              <w:t>Parameterliste: MyndighedUdbetalingTypeKode</w:t>
              <w:br/>
              <w:t/>
              <w:br/>
              <w:t>Validering: Kontrol af hvorvidt kunde findes</w:t>
              <w:br/>
              <w:t>Fejlnummer: 035</w:t>
              <w:br/>
              <w:t>Reaktion: Besked om at Betalingsevne ikke kan beregnes</w:t>
              <w:br/>
              <w:t>Parameterliste: KundeNummer, KundeType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>______________________________</w:t>
              <w:br/>
              <w:t>Validering: Generel forretningsfejl i kaldende system ved håndtering af Betalingsevne / Modregning der kræver analyse af systemadministrator med anvendelse af medsendt fejltekst.</w:t>
              <w:br/>
              <w:t>Fejlnummer: 908</w:t>
              <w:br/>
              <w:t>Reaktion: Transaktion afvises</w:t>
              <w:br/>
              <w:t>Parameterliste: KundeNummer, KundeType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er det asynkrone svar på EFIBetalingEvneAsynkronHent.</w:t>
              <w:br/>
              <w:t/>
              <w:br/>
              <w:t>Service: Asynkron; idet svaret leveres, når beregningen er foretaget i EFI for hele kundelisten.</w:t>
              <w:br/>
              <w:t>Frekvens: lav</w:t>
              <w:br/>
              <w:t>Volumen: medium</w:t>
              <w:br/>
              <w:t>Leverancesikkerhed: høj</w:t>
              <w:br/>
              <w:t>Kompencerende transaktion: ingen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understøtter ikke kompenserende transaktioner. Ved kald af KompenserTrans vil servicen give fejlkode -3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BetalingEvneBeløbStruktur</w:t>
            </w:r>
            <w:bookmarkStart w:name="BetalingEvn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BetalingEvneBeløb</w:t>
              <w:br/>
              <w:t>(BetalingEvneBeløbDKK)</w:t>
              <w:br/>
              <w:t>BetalingEvneLedigTilResBeløb</w:t>
              <w:br/>
              <w:t>(BetalingEvneLedigTilResBeløbDKK)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BetalingEvneResBeløbStruktur</w:t>
            </w:r>
            <w:bookmarkStart w:name="BetalingEvneRes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BetalingEvneResBeløb</w:t>
              <w:br/>
              <w:t>(BetalingEvneResBeløbDKK)</w:t>
              <w:br/>
              <w:t>ValutaKode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BetalingEvneBeløb</w:t>
            </w:r>
            <w:bookmarkStart w:name="BetalingEvne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Kundens aktuelle betalingsevne.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BetalingEvneBeløbDKK</w:t>
            </w:r>
            <w:bookmarkStart w:name="BetalingEvne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Kundens aktuelle betalingsevne - i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BetalingEvneBeregningTypeKode</w:t>
            </w:r>
            <w:bookmarkStart w:name="BetalingEvneBeregn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anvendte model for beregning af kundens betalingsevne. Når kundens betalingsevne er ukendt returneres detaljerede årsagskoder, der viser hvilket trin beregningen er nået til.</w:t>
              <w:br/>
              <w:t/>
              <w:br/>
              <w:t>Værdiset:</w:t>
              <w:br/>
              <w:t>AKP_BG: Efter budget - AKR person (AKP)</w:t>
              <w:br/>
              <w:t>AKV_BG: Efter budget - AKR virksomhed (AKV)</w:t>
              <w:br/>
              <w:t>CPR_BG: Efter budget - CPR person</w:t>
              <w:br/>
              <w:t>CPR_MF: Skematisk model - med forsøgerpligt</w:t>
              <w:br/>
              <w:t>CPR_UF: Skematisk model - uden forsøgerpligt</w:t>
              <w:br/>
              <w:t>ES_BG: Efter budget - dansk registreret virksomhed</w:t>
              <w:br/>
              <w:t>UKENDT: Kundens betalingsevne er ukendt pga manglende datagrundlag for beregningen. Oprettelsen af kunden i betalingsevneberegningen er afsluttet</w:t>
              <w:br/>
              <w:t>UKNIBB: Kundens betalingsevne er ukendt pga. manglende data fra NIB. Nettoindkomstdata er bestilt i NIB</w:t>
              <w:br/>
              <w:t>UKNIBM: Kundens betalingsevne er ukendt pga manglende data til beregning i NIB. Svar er modtaget fra NIB</w:t>
              <w:br/>
              <w:t>UKOPRE: Kundens betalingsevne er ukendt pga. manglende datagrundlag for beregningen. Kunden er under oprettelse i betalingsevneberegningen</w:t>
              <w:br/>
              <w:t>UKSKKO: Kundens betalingsevne er ukendt pga. manglende manglende skattekort eller manglende svar fra eIndkomst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BetalingEvneLedigTilResBeløb</w:t>
            </w:r>
            <w:bookmarkStart w:name="BetalingEvneLedigTilRes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BetalingEvneLedigTilResBeløbDKK</w:t>
            </w:r>
            <w:bookmarkStart w:name="BetalingEvneLedigTilRes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BetalingEvneResBeløb</w:t>
            </w:r>
            <w:bookmarkStart w:name="BetalingEvneRes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andel af betalingsevnen, der eventuelt er reserveret af indsatser i EFI eller DMI til modregning i myndighedsudbetalingstypen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BetalingEvneResBeløbDKK</w:t>
            </w:r>
            <w:bookmarkStart w:name="BetalingEvneRes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andel af betalingsevnen, der eventuelt er reserveret af af indsatser i EFI eller DMI til modregning i myndighedsudbetalingstypen - i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MyndighedUdbetalingTypeKategori</w:t>
            </w:r>
            <w:bookmarkStart w:name="MyndighedUdbetalingTypeKategor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ascii tegn</w:t>
              <w:br/>
              <w:t/>
              <w:br/>
              <w:t>Værdisæt:</w:t>
              <w:br/>
              <w:t>1: Kategori 1</w:t>
              <w:br/>
              <w:t>2: Kategori 2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MyndighedUdbetalingTypeKode</w:t>
            </w:r>
            <w:bookmarkStart w:name="MyndighedUdbetal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DMIs myndighedudbetalingstype.</w:t>
              <w:br/>
              <w:t/>
              <w:br/>
              <w:t>Grundlæggende værdiset:</w:t>
              <w:br/>
              <w:t>ADGP: Arbejdsløshedsdagpenge</w:t>
              <w:br/>
              <w:t>BBID: Børnebidrag</w:t>
              <w:br/>
              <w:t>BFMY: Børnefamilieydelse</w:t>
              <w:br/>
              <w:t>BIBL: Biblioteksafgift</w:t>
              <w:br/>
              <w:t>BOSI: Boligsikring</w:t>
              <w:br/>
              <w:t>BOST: Boligstøtte</w:t>
              <w:br/>
              <w:t>ERST: Erstatning</w:t>
              <w:br/>
              <w:t>FENK: FødevareErhverv (NemKonto)</w:t>
              <w:br/>
              <w:t>FESK: FødevareErhverv (SKAT)</w:t>
              <w:br/>
              <w:t>KISL: Rentegodtgørelse kildeskatteloven</w:t>
              <w:br/>
              <w:t>KNTH: Kontanthjælp</w:t>
              <w:br/>
              <w:t>KSLD: Kreditsaldo fra EKKO</w:t>
              <w:br/>
              <w:t>LØN:  Løn</w:t>
              <w:br/>
              <w:t>MOMS: Moms</w:t>
              <w:br/>
              <w:t>OMGO: Omkostningsgodtgørelse</w:t>
              <w:br/>
              <w:t>OSKA: Overskydende skatte- eller afgiftsbeløb</w:t>
              <w:br/>
              <w:t>OVAM: Overskydende arbejdsmarkedsbidrag</w:t>
              <w:br/>
              <w:t>OVIR: Overskydende virksomhedsskatter eller afgifter</w:t>
              <w:br/>
              <w:t>OVSK: Overskydende skat</w:t>
              <w:br/>
              <w:t>PENS: Pension</w:t>
              <w:br/>
              <w:t>PERS: Personskatter</w:t>
              <w:br/>
              <w:t>RELO: Rentegodtgørelse renteloven</w:t>
              <w:br/>
              <w:t>SDGP: Sygedagpenge</w:t>
              <w:br/>
              <w:t>SLØU: Særlig lønindeholdelse udgør 1%</w:t>
              <w:br/>
              <w:t>SÆLØ: S-løn</w:t>
              <w:br/>
              <w:t>SÆRI: Særlig indkomstskat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DMIBetalingEvneHentet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