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DMIRenteGodtgørelseBeregn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03-06-2010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ansvaret for at beregne rentegodtgørelser for et givet beløb for en given periode (men ikke tilskrive).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renteberegning i disse tilfælde:</w:t>
              <w:br/>
              <w:t>Ved uretsmæssig tilbageholdelse/inddrivelse -</w:t>
              <w:br/>
              <w:t>"</w:t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  <w:br/>
              <w:t/>
              <w:br/>
              <w:t>Ved overskydende kildeskat -</w:t>
              <w:br/>
              <w:t>"</w:t>
              <w:tab/>
              <w:t>Rentegodtgørelse der gives i henhold til kildeskatteloven i de tilfælde hvor der modregnes i overskydende skat efter 1/10. Rentegodtgørelse udgør en lovbestemt % og opdateres efter behov (parameterstyret).</w:t>
              <w:br/>
              <w:t/>
              <w:br/>
              <w:t>Rentegodtgørelse beregnes for et beløb med en startdato og en slutdato ud fra den angivne rentegodtgørelsestype.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 anvender altid gældende renteregel som er parameterstyret (periodiseret) for den valgte rentegodtgørelsestype.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DMIRenteGodtgørelseBeregn_I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*BeregningOplysninger*</w:t>
              <w:br/>
              <w:t>[</w:t>
              <w:br/>
              <w:t/>
              <w:tab/>
              <w:t>*RenteGodtgørelseBeregningBeløbStruktur*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RenteGodtgørelseBeregnBeløb</w:t>
              <w:br/>
              <w:t/>
              <w:tab/>
              <w:t/>
              <w:tab/>
              <w:t>(RenteGodtgørelseBeregnBeløbDKK)</w:t>
              <w:br/>
              <w:t/>
              <w:tab/>
              <w:t>]</w:t>
              <w:br/>
              <w:t/>
              <w:tab/>
              <w:t>RenteGodtgørelsePeriodeFra</w:t>
              <w:br/>
              <w:t/>
              <w:tab/>
              <w:t>RenteGodtgørelsePeriodeTil</w:t>
              <w:br/>
              <w:t/>
              <w:tab/>
              <w:t>RenteGodtgørelseType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DMIRenteGodtgørelseBeregn_O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*BeregnetRenteGodgørelse*</w:t>
              <w:br/>
              <w:t>[</w:t>
              <w:br/>
              <w:t/>
              <w:tab/>
              <w:t>RenteGodtgørelseBeløb</w:t>
              <w:br/>
              <w:t/>
              <w:tab/>
              <w:t>*RenteGodtgørelseSpecifikationList*</w:t>
              <w:br/>
              <w:t/>
              <w:tab/>
              <w:t>1{</w:t>
              <w:br/>
              <w:t/>
              <w:tab/>
              <w:t/>
              <w:tab/>
              <w:t>*RenteGodtgørelseSpecifikation*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(RenteGodtgørelseRefRenteSats)</w:t>
              <w:br/>
              <w:t/>
              <w:tab/>
              <w:t/>
              <w:tab/>
              <w:t/>
              <w:tab/>
              <w:t>RenteGodtgørelseSumRenteSats</w:t>
              <w:br/>
              <w:t/>
              <w:tab/>
              <w:t/>
              <w:tab/>
              <w:t/>
              <w:tab/>
              <w:t>RenteGodtgørelseDelPeriodeFra</w:t>
              <w:br/>
              <w:t/>
              <w:tab/>
              <w:t/>
              <w:tab/>
              <w:t/>
              <w:tab/>
              <w:t>RenteGodtgørelseDelPeriodeTil</w:t>
              <w:br/>
              <w:t/>
              <w:tab/>
              <w:t/>
              <w:tab/>
              <w:t/>
              <w:tab/>
              <w:t>*RenteGodtgørelseDelPeriodeBeløbStruktur*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RenteGodtgørelseDelPeriodeBlb</w:t>
              <w:br/>
              <w:t/>
              <w:tab/>
              <w:t/>
              <w:tab/>
              <w:t/>
              <w:tab/>
              <w:t/>
              <w:tab/>
              <w:t>(RenteGodtgørelseDelPeriodeBlbDKK)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* 1-899: Specifikke valideringer for service:</w:t>
              <w:br/>
              <w:t>##############################</w:t>
              <w:br/>
              <w:t/>
              <w:br/>
              <w:t>Validering: Kontrol af hvorvidt RenteGodtgørelseType findes</w:t>
              <w:br/>
              <w:t>Fejlnummer: 029</w:t>
              <w:br/>
              <w:t>Reaktion: Besked om at RenteGodtgørelseType ikke findes</w:t>
              <w:br/>
              <w:t>Parameterliste:</w:t>
              <w:br/>
              <w:t/>
              <w:br/>
              <w:t>Ydermere valideres at der er angivet et positivt beløb samt at fra- og tildato kommer i rigtig rækkefølge.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</w:t>
              <w:br/>
              <w:t/>
              <w:br/>
              <w:t>Der er ingen kompenserende transaktioner for denne service.</w:t>
              <w:br/>
              <w:t>Servicen skal kunne håndtere maksimalt 100 kald i døgnet.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RenteGodtgørelseBeregningBeløbStruktur</w:t>
            </w:r>
            <w:bookmarkStart w:name="RenteGodtgørelseBereg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RenteGodtgørelseBeregnBeløb</w:t>
              <w:br/>
              <w:t>(RenteGodtgørelseBeregnBeløbDKK)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RenteGodtgørelseDelPeriodeBeløbStruktur</w:t>
            </w:r>
            <w:bookmarkStart w:name="RenteGodtgørelseDelPeriod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RenteGodtgørelseDelPeriodeBlb</w:t>
              <w:br/>
              <w:t>(RenteGodtgørelseDelPeriodeBlbDKK)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RenteGodtgørelseBeløb</w:t>
            </w:r>
            <w:bookmarkStart w:name="RenteGodtgørels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beregnede rentegodtgørelse som leveres til sagsbehand-ler.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RenteGodtgørelseBeregnBeløb</w:t>
            </w:r>
            <w:bookmarkStart w:name="RenteGodtgørelseBeregn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sagsbehandler indtaster til brug for beregning af en rentegodtgørelse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RenteGodtgørelseBeregnBeløbDKK</w:t>
            </w:r>
            <w:bookmarkStart w:name="RenteGodtgørelseBeregn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sagsbehandler indtaster i danske kroner til brug for beregning af en rentegodtgørelse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RenteGodtgørelseDelPeriodeBlb</w:t>
            </w:r>
            <w:bookmarkStart w:name="RenteGodtgørelseDelPeriodeBl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RenteGodtgørelseBeløb for en del af den samlede periode. Skal bruges til at flette i meddelelse for kunde, hvis rentegodtgørelsen er be-regnet over flere renteperioder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RenteGodtgørelseDelPeriodeBlbDKK</w:t>
            </w:r>
            <w:bookmarkStart w:name="RenteGodtgørelseDelPeriodeBl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RenteGodtgørelseBeløb i danske kroner for en del af den samlede periode. Skal bruges til at flette i meddelelse for kunde, hvis rentegodtgørelsen er be-regnet over flere renteperioder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RenteGodtgørelseDelPeriodeFra</w:t>
            </w:r>
            <w:bookmarkStart w:name="RenteGodtgørelseDel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hvorfra en sats er gyldig. Skal anvendes hvis der er flere satser inden for den samlede periode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RenteGodtgørelseDelPeriodeTil</w:t>
            </w:r>
            <w:bookmarkStart w:name="RenteGodtgørelseDel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hvortil en sats er gyldig. Skal anvendes hvis der er flere satser inden for den samlede periode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RenteGodtgørelsePeriodeFra</w:t>
            </w:r>
            <w:bookmarkStart w:name="RenteGodtgørelse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 dato hvorfra rentegodtgørelsen beregnes fra = første rentedag.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RenteGodtgørelsePeriodeTil</w:t>
            </w:r>
            <w:bookmarkStart w:name="RenteGodtgørelse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 dato hvorfra rentegodtgørelsen beregnes til = sidste rentedag.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RenteGodtgørelseRefRenteSats</w:t>
            </w:r>
            <w:bookmarkStart w:name="RenteGodtgørelseRefRenteSat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Referencesatsen er den officielle udlånsrente, der fastsættes af Nationalbanken pr. 1.januar og 1.juli. Benyttes ved godtgørelse efter renteloven.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RenteGodtgørelseSumRenteSats</w:t>
            </w:r>
            <w:bookmarkStart w:name="RenteGodtgørelseSumRenteSat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samlede rentesats som danner grundlag for renteberegningen.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RenteGodtgørelseType</w:t>
            </w:r>
            <w:bookmarkStart w:name="RenteGodtgør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</w:t>
              <w:br/>
              <w:t>enumeration: GOOVSK, GORENT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hvilken type af rentegørelse der skal beregnes.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DMIRenteGodtgørelseBeregn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