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DMIBetalingOrdningList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1.7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DMIBetalingOrdningList har ansvaret for at liste betalingsordninger for en given kunde i DMI.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 baggrund af KundeNummer og evt. BetalingOrdningType fremfindes alle betalingsordninger på den specifikke kunde.</w:t>
              <w:br/>
              <w:t>Der returneres en lille mængde data pr betalingsordning, og det er hensigten at DMIBetalingOrdningHent anvendes for at få detaljer om hver enkelt betalingsordning.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 output findes betalingsordningens ID, startdato og frekvens samt ID på de omfattede fordringer (ikke rentefordringer)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DMIBetalingOrdningList_I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*KundeSøgeValg*</w:t>
              <w:br/>
              <w:t>[</w:t>
              <w:br/>
              <w:t/>
              <w:tab/>
              <w:t>*Kunde*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|</w:t>
              <w:br/>
              <w:t/>
              <w:tab/>
              <w:t>*AlternativIndbetaler*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  <w:br/>
              <w:t>(BetalingOrdningType)</w:t>
              <w:br/>
              <w:t>BetalingOrdningStatusKode</w:t>
              <w:br/>
              <w:t>(IndsatsID)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DMIBetalingOrdningList_O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*BetalingsordningerListe*</w:t>
              <w:br/>
              <w:t>0{</w:t>
              <w:br/>
              <w:t/>
              <w:tab/>
              <w:t>*Betalingsordning*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*AlternativIndbetaler*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BetalingOrdningUdbAlternIndb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BetalingOrdningID</w:t>
              <w:br/>
              <w:t/>
              <w:tab/>
              <w:t/>
              <w:tab/>
              <w:t>BetalingOrdningType</w:t>
              <w:br/>
              <w:t/>
              <w:tab/>
              <w:t/>
              <w:tab/>
              <w:t>*BetalingOrdningStatus*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BetalingOrdningStatusKode</w:t>
              <w:br/>
              <w:t/>
              <w:tab/>
              <w:t/>
              <w:tab/>
              <w:t/>
              <w:tab/>
              <w:t>*BetalingOrdningStatusÅrsagKodeStruktur*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BetalingOrdningStatÅrsagKode</w:t>
              <w:br/>
              <w:t/>
              <w:tab/>
              <w:t/>
              <w:tab/>
              <w:t/>
              <w:tab/>
              <w:t/>
              <w:tab/>
              <w:t>BetalingOrdningStatÅrsagBegr</w:t>
              <w:br/>
              <w:t/>
              <w:tab/>
              <w:t/>
              <w:tab/>
              <w:t/>
              <w:tab/>
              <w:t/>
              <w:tab/>
              <w:t>(BetalingOrdningStatÅrsagTekst)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BetalingOrdningStart</w:t>
              <w:br/>
              <w:t/>
              <w:tab/>
              <w:t/>
              <w:tab/>
              <w:t>(BetalingOrdningSlut)</w:t>
              <w:br/>
              <w:t/>
              <w:tab/>
              <w:t/>
              <w:tab/>
              <w:t>BetalingOrdningSidsteRateSRB</w:t>
              <w:br/>
              <w:t/>
              <w:tab/>
              <w:t/>
              <w:tab/>
              <w:t>BetalingOrdningOprettelseDato</w:t>
              <w:br/>
              <w:t/>
              <w:tab/>
              <w:t/>
              <w:tab/>
              <w:t>(BetalingOrdningIgangværRykker)</w:t>
              <w:br/>
              <w:t/>
              <w:tab/>
              <w:t/>
              <w:tab/>
              <w:t>(BetalingOrdningRatefrekvens)</w:t>
              <w:br/>
              <w:t/>
              <w:tab/>
              <w:t/>
              <w:tab/>
              <w:t>IndsatsID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*AlternativAdresseStruktur*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DMIBetalingOrdningList.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BetalingOrdningType</w:t>
              <w:br/>
              <w:t>Fejlnummer: 026</w:t>
              <w:br/>
              <w:t>Reaktion: Besked om at BetalingOrdningType ikke findes</w:t>
              <w:br/>
              <w:t>Parameterliste: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Medium.</w:t>
              <w:br/>
              <w:t/>
              <w:br/>
              <w:t>Der er ingen kompenserende transaktioner for denne service.</w:t>
              <w:br/>
              <w:t>Servicen kaldes ca. 10000 gange i døgnet. Forudsætning: 0 automatisk kald og 10000 manuelle.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Fejllister er dokumentation som leverandøren leverer og er ikke en del af service-beskrivelserne. De lægges i stedet som bilag.</w:t>
              <w:br/>
              <w:t>-</w:t>
              <w:tab/>
              <w:t>Eksisterer kundenummmmer</w:t>
              <w:br/>
              <w:t>-</w:t>
              <w:tab/>
              <w:t>Er BetalingOrdningType valid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BetalingOrdningStatusÅrsagKodeStruktur</w:t>
            </w:r>
            <w:bookmarkStart w:name="BetalingOrdningStatusÅrsagK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BetalingOrdningStatÅrsagKode</w:t>
              <w:br/>
              <w:t>BetalingOrdningStatÅrsagBegr</w:t>
              <w:br/>
              <w:t>(BetalingOrdningStatÅrsagTekst)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BetalingOrdningIgangværRykker</w:t>
            </w:r>
            <w:bookmarkStart w:name="BetalingOrdningIgangværRykk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at betalingsordning er blevet rykket og at frist for betaling af denne ikke er overskredet eller betalt.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BetalingOrdningOprettelseDato</w:t>
            </w:r>
            <w:bookmarkStart w:name="BetalingOrdningOprett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oprettelse af aftalen enten automatisk eller oprettet af sagbehandler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BetalingOrdningRatefrekvens</w:t>
            </w:r>
            <w:bookmarkStart w:name="BetalingOrdningRatefrekven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 dage mellem to rater</w:t>
              <w:br/>
              <w:t/>
              <w:br/>
              <w:t>Værdisæt:</w:t>
              <w:br/>
              <w:t>DAG:  Dagligt</w:t>
              <w:br/>
              <w:t>UGE:  Ugentligt</w:t>
              <w:br/>
              <w:t>DAG3: 2 gange ugentligt</w:t>
              <w:br/>
              <w:t>UGE2: Hver 14.dag</w:t>
              <w:br/>
              <w:t>MND:  Månedligt</w:t>
              <w:br/>
              <w:t>KVT:  Kvartalsvis</w:t>
              <w:br/>
              <w:t>KVT2: Halvårligt</w:t>
              <w:br/>
              <w:t>ÅRL: 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BetalingOrdningSidsteRateSRB</w:t>
            </w:r>
            <w:bookmarkStart w:name="BetalingOrdningSidsteRateSR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Sidste rates ønskede SRB. Anvendes f.eks. hvis der stilles krav om, at fordring skal være betalt inden ny periode forfal-der - f.eks. inden næste momsperiode er forfalden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BetalingOrdningSlut</w:t>
            </w:r>
            <w:bookmarkStart w:name="BetalingOrdning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ophører = inaktiv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BetalingOrdningStart</w:t>
            </w:r>
            <w:bookmarkStart w:name="BetalingOrdning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gælder fra = SRB for 1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BetalingOrdningStatusKode</w:t>
            </w:r>
            <w:bookmarkStart w:name="BetalingOrdn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AKT, IAKT, ANNU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angive om betalingsordningen er aktiveret, inaktiv eller annuleret.</w:t>
              <w:br/>
              <w:t>Med en aktiv betalingsordning tilmeldes kunden til Nets (rateopkrævning eller betalingsservice)</w:t>
              <w:br/>
              <w:t>En inaktiv betalingsordning lagres i DMI og er passiv indtil den ændres til aktiv. Den kan også annulleres.</w:t>
              <w:br/>
              <w:t>En annulleret betalingsordning ønskes ikke anvendt mere.</w:t>
              <w:br/>
              <w:t/>
              <w:br/>
              <w:t>Værdisæt:</w:t>
              <w:br/>
              <w:t>AKT: Aktiv</w:t>
              <w:br/>
              <w:t>IAKT: Inaktiv</w:t>
              <w:br/>
              <w:t>ANNU: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BetalingOrdningStatÅrsagBegr</w:t>
            </w:r>
            <w:bookmarkStart w:name="BetalingOrdningStat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forklaring til betalingsordningstatus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BetalingOrdningStatÅrsagKode</w:t>
            </w:r>
            <w:bookmarkStart w:name="BetalingOrdningStat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IGAN, FSTK, AFAC, BETA, MISL, SPOS, SABV,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baggrund for statuskode.</w:t>
              <w:br/>
              <w:t/>
              <w:br/>
              <w:t>Værdisæt:</w:t>
              <w:br/>
              <w:t>IGAN: Igangværende</w:t>
              <w:br/>
              <w:t>FSTK: Forslag til betalingsordning sendt til kunde</w:t>
              <w:br/>
              <w:t>AFAC: Afventer accept</w:t>
              <w:br/>
              <w:t>BETA: Betalt</w:t>
              <w:br/>
              <w:t>MISL: Misligholdt</w:t>
              <w:br/>
              <w:t>SPOS: Sporskifte</w:t>
              <w:br/>
              <w:t>SABV: Sagsbehandlervalg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BetalingOrdningStatÅrsagTekst</w:t>
            </w:r>
            <w:bookmarkStart w:name="BetalingOrdningStat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BetalingOrdningType</w:t>
            </w:r>
            <w:bookmarkStart w:name="BetalingOr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enumeration: BOEFGSA, BOFRIAK, BOGÆLSA, BOREKON, FRIAFDR, KULANCE, SBFRAD, SBTVAD, SBTVAP, SBKULA, TVAFPRO, TVUAFDR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betalingsordning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BetalingOrdningUdbAlternIndb</w:t>
            </w:r>
            <w:bookmarkStart w:name="BetalingOrdningUdbAlternInd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et overskydende beløb skal udbetales til den alternative indbetaler.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DMIBetalingOrdningList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