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DMIForventetIndbetalingAnnuller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1.6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forventede indbetaling annuleres. Dvs. der sættes inaktiv status på den forventede indbetaling.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ForventetIndbetalingStatuskode kan kun sættes til Annuleret. (De andre statusværdier, Betalt og Aktiv, anvendes udelukkende internt).</w:t>
              <w:br/>
              <w:t/>
              <w:br/>
              <w:t>ForventetIndbetalingStatusÅrsagKode kan ved annulering sættes til følgende:</w:t>
              <w:br/>
              <w:t>- Sagsbehandlervalg</w:t>
              <w:br/>
              <w:t>- Betalt på anden vis</w:t>
              <w:br/>
              <w:t>- Anden</w:t>
              <w:br/>
              <w:t>(Øvrige værdier som ikke anvendes ved annulering: Igangværende og Betalt)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DMIForventetIndbetalingAnnuller_I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ForventetIndbetalingID</w:t>
              <w:br/>
              <w:t>*StatusOplysninger*</w:t>
              <w:br/>
              <w:t>[</w:t>
              <w:br/>
              <w:t/>
              <w:tab/>
              <w:t>ForventetIndbetalingKode</w:t>
              <w:br/>
              <w:t/>
              <w:tab/>
              <w:t>*ForventetIndbetalingStatusÅrsagStruktur*</w:t>
              <w:br/>
              <w:t/>
              <w:tab/>
              <w:t>[</w:t>
              <w:br/>
              <w:t/>
              <w:tab/>
              <w:t/>
              <w:tab/>
              <w:t>ForventetIndbetalingÅrsagKode</w:t>
              <w:br/>
              <w:t/>
              <w:tab/>
              <w:t/>
              <w:tab/>
              <w:t>ForventetIndbetalingÅrsagBegr</w:t>
              <w:br/>
              <w:t/>
              <w:tab/>
              <w:t/>
              <w:tab/>
              <w:t>(ForventetIndbetalingÅrsagTekst)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DMIForventetIndbetalingAnnuller_O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DMIForventetIndbetalingAnnuller.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Forventet Indbetaling ID findes</w:t>
              <w:br/>
              <w:t>Fejlnummer: 019</w:t>
              <w:br/>
              <w:t>Reaktion: Opdatering afvises</w:t>
              <w:br/>
              <w:t>Parameterliste: ForventetIndbetalingID</w:t>
              <w:br/>
              <w:t/>
              <w:br/>
              <w:t>Validering: Kontrol af hvorvidt det er tilladt at annullere Forventet Indbetaling ID (kan f.eks. ikke annulleres såfremt den forventede indbetaling allerede er anvendt)</w:t>
              <w:br/>
              <w:t>Advisnummer: 020</w:t>
              <w:br/>
              <w:t>Reaktion: Opdatering afvises</w:t>
              <w:br/>
              <w:t>Parameterliste: ForventetIndbetalingID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Forventet Indbetaling / Betalingsordning / Indbetaling der kræver analyse af systemadministrator med anvendelse af medsendt fejltekst.</w:t>
              <w:br/>
              <w:t>Fejlnummer: 905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Høj</w:t>
              <w:br/>
              <w:t>Frekvens: Periodevis høj</w:t>
              <w:br/>
              <w:t>Der er ingen kompenserende transaktioner for denne service.</w:t>
              <w:br/>
              <w:t>Transaktionsvolumen: Lav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ForventetIndbetalingStatusÅrsagStruktur</w:t>
            </w:r>
            <w:bookmarkStart w:name="ForventetIndbetalingStatusÅrsa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ForventetIndbetalingÅrsagKode</w:t>
              <w:br/>
              <w:t>ForventetIndbetalingÅrsagBegr</w:t>
              <w:br/>
              <w:t>(ForventetIndbetalingÅrsagTekst)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ForventetIndbetalingID</w:t>
            </w:r>
            <w:bookmarkStart w:name="Forventet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forventede indbetaling.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ForventetIndbetalingKode</w:t>
            </w:r>
            <w:bookmarkStart w:name="ForventetIndbeta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udsøge list af forventede indbetalinger.</w:t>
              <w:br/>
              <w:t/>
              <w:br/>
              <w:t>Værdisæt:</w:t>
              <w:br/>
              <w:t>AKT: Aktiv</w:t>
              <w:br/>
              <w:t>BET: Betalt</w:t>
              <w:br/>
              <w:t>ANN: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ForventetIndbetalingÅrsagBegr</w:t>
            </w:r>
            <w:bookmarkStart w:name="ForventetIndbetaling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Mulighed for at uddybe valg af Årsagskode. Begrundelsen kan evt. anvendes til begrundelse i meddelelse til kunden.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ForventetIndbetalingÅrsagKode</w:t>
            </w:r>
            <w:bookmarkStart w:name="ForventetIndbetal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BET, SAVA, BAVI,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Årsagskode for status for forventet indbetaling</w:t>
              <w:br/>
              <w:t/>
              <w:br/>
              <w:t>Værdisæt:</w:t>
              <w:br/>
              <w:t>IGAN:  Igangværende</w:t>
              <w:br/>
              <w:t>BET: Betalt</w:t>
              <w:br/>
              <w:t>SAVA: Sagsbehandlervalg</w:t>
              <w:br/>
              <w:t>BAVI: Betalt på anden vis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ForventetIndbetalingÅrsagTekst</w:t>
            </w:r>
            <w:bookmarkStart w:name="ForventetIndbetaling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Fritekst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DMIForventetIndbetalingAnnuller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