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8E3E64" w:rsidP="008E3E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E3E64" w:rsidTr="008E3E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E3E64">
              <w:rPr>
                <w:rFonts w:ascii="Arial" w:hAnsi="Arial" w:cs="Arial"/>
                <w:b/>
                <w:sz w:val="30"/>
              </w:rPr>
              <w:t>DMIFERVModregningModtag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5-4-2011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 kalder denne service for at informere DMI, hvis FødevareErhverv har en transport  i en udbetaling og der er et overskydende beløb til modregning hos til SKAT.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Overordnet beskrivelse af funktionalitet:</w:t>
            </w:r>
          </w:p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FødevareErhverv har både en udækket transport og en udækket  intern fordring, skal der alene gives oplysning om netop den ældste af de to.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DMIFERVModregningModtag_I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 *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MyndighedUdbetalingBeløbStruktur *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MyndighedUdbetalingBeløb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(MyndighedUdbetalingBeløbDKK)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SidstDækkedeTransport *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(FødevareErhvervTransportModtagelseDato)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DækningValg *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NæsteUdækketTransport *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FødevareErhvervTransportModtagelseDato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FødevareErhvervTransportMedBeløbMarkering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FødevareErhvervFordringRestbeløbStruktur *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FødevareErhvervFordringRestbeløb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(FødevareErhvervFordringRestbeløbDKK)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* NæsteUdækketInternFordring *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FødevareErhvervFordringStiftelsestidspunkt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FødevareErhvervFordringRestbeløbStruktur *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FødevareErhvervFordringRestbeløb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(FødevareErhvervFordringRestbeløbDKK)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DMIFERVModregningModtag_O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KundeType findes og er relevant ift. FERV, dvs. "SE".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KundeType.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DriftFormKode findes, hvis denne er angivet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DriftFormKode.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ValutaKode findes som ISO-kode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ValutaKode.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NemKontoUdbetalingBankdagDato er en dansk bankdag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354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NemKontoUdbetalingBankdagDato.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Adhoc</w:t>
            </w:r>
          </w:p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 Interne SKAT-systemer.</w:t>
            </w:r>
          </w:p>
        </w:tc>
      </w:tr>
    </w:tbl>
    <w:p w:rsidR="008E3E64" w:rsidRDefault="008E3E64" w:rsidP="008E3E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E3E64" w:rsidSect="008E3E6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E3E64" w:rsidRDefault="008E3E64" w:rsidP="008E3E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E3E64" w:rsidTr="008E3E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FødevareErhvervFordringRestbeløbStruktur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FødevareErhvervFordringRestbeløb</w:t>
            </w:r>
          </w:p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(FødevareErhvervFordringRestbeløbDKK)</w:t>
            </w:r>
          </w:p>
        </w:tc>
      </w:tr>
    </w:tbl>
    <w:p w:rsidR="008E3E64" w:rsidRDefault="008E3E64" w:rsidP="008E3E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E3E64" w:rsidTr="008E3E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8E3E64" w:rsidRDefault="008E3E64" w:rsidP="008E3E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E3E64" w:rsidTr="008E3E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MyndighedUdbetalingBeløbStruktur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(MyndighedUdbetalingBeløbDKK)</w:t>
            </w:r>
          </w:p>
        </w:tc>
      </w:tr>
    </w:tbl>
    <w:p w:rsidR="008E3E64" w:rsidRDefault="008E3E64" w:rsidP="008E3E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E3E64" w:rsidRDefault="008E3E64" w:rsidP="008E3E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E3E64" w:rsidSect="008E3E6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E3E64" w:rsidRDefault="008E3E64" w:rsidP="008E3E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E3E64" w:rsidTr="008E3E6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FødevareErhvervFordringRestbeløb</w:t>
            </w:r>
          </w:p>
        </w:tc>
        <w:tc>
          <w:tcPr>
            <w:tcW w:w="1701" w:type="dxa"/>
          </w:tcPr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restbeløb hos FødevareErhverv i den angivne valuta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FødevareErhvervFordringRestbeløbDKK</w:t>
            </w:r>
          </w:p>
        </w:tc>
        <w:tc>
          <w:tcPr>
            <w:tcW w:w="1701" w:type="dxa"/>
          </w:tcPr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restbeløb hos FødevareErhverv i danske kroner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FødevareErhvervFordringStiftelsestidspunkt</w:t>
            </w:r>
          </w:p>
        </w:tc>
        <w:tc>
          <w:tcPr>
            <w:tcW w:w="1701" w:type="dxa"/>
          </w:tcPr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fordringen er stiftet hos FødevareErhverv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FødevareErhvervTransportMedBeløbMarkering</w:t>
            </w:r>
          </w:p>
        </w:tc>
        <w:tc>
          <w:tcPr>
            <w:tcW w:w="1701" w:type="dxa"/>
          </w:tcPr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transporten registreret hos FødevareErhverv er med eller uden beløb.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FødevareErhvervTransportModtagelseDato</w:t>
            </w:r>
          </w:p>
        </w:tc>
        <w:tc>
          <w:tcPr>
            <w:tcW w:w="1701" w:type="dxa"/>
          </w:tcPr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(dvs. transportens) modtagelsestidspunkt hos FødevareErhverv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</w:tc>
        <w:tc>
          <w:tcPr>
            <w:tcW w:w="1701" w:type="dxa"/>
          </w:tcPr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der er til udbetaling fra myndigheden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MyndighedUdbetalingBeløbDKK</w:t>
            </w:r>
          </w:p>
        </w:tc>
        <w:tc>
          <w:tcPr>
            <w:tcW w:w="1701" w:type="dxa"/>
          </w:tcPr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danske kroner, der er til udbetaling fra myndigheden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NemKontoUdbetalingBankdagDato</w:t>
            </w:r>
          </w:p>
        </w:tc>
        <w:tc>
          <w:tcPr>
            <w:tcW w:w="1701" w:type="dxa"/>
          </w:tcPr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Kan være ned til minus 5 bankdage i forhold til dags </w:t>
            </w:r>
            <w:r>
              <w:rPr>
                <w:rFonts w:ascii="Arial" w:hAnsi="Arial" w:cs="Arial"/>
                <w:sz w:val="18"/>
              </w:rPr>
              <w:lastRenderedPageBreak/>
              <w:t>dato i forbindelse med genfremsendelse eller forsinkelse.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8E3E64" w:rsidTr="008E3E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E3E64" w:rsidRPr="008E3E64" w:rsidRDefault="008E3E64" w:rsidP="008E3E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8E3E64" w:rsidRPr="008E3E64" w:rsidRDefault="008E3E64" w:rsidP="008E3E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E3E64" w:rsidRPr="008E3E64" w:rsidSect="008E3E6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E64" w:rsidRDefault="008E3E64" w:rsidP="008E3E64">
      <w:pPr>
        <w:spacing w:line="240" w:lineRule="auto"/>
      </w:pPr>
      <w:r>
        <w:separator/>
      </w:r>
    </w:p>
  </w:endnote>
  <w:endnote w:type="continuationSeparator" w:id="0">
    <w:p w:rsidR="008E3E64" w:rsidRDefault="008E3E64" w:rsidP="008E3E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E64" w:rsidRDefault="008E3E6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E64" w:rsidRPr="008E3E64" w:rsidRDefault="008E3E64" w:rsidP="008E3E6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DMIFERVModregningModtag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E64" w:rsidRDefault="008E3E6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E64" w:rsidRDefault="008E3E64" w:rsidP="008E3E64">
      <w:pPr>
        <w:spacing w:line="240" w:lineRule="auto"/>
      </w:pPr>
      <w:r>
        <w:separator/>
      </w:r>
    </w:p>
  </w:footnote>
  <w:footnote w:type="continuationSeparator" w:id="0">
    <w:p w:rsidR="008E3E64" w:rsidRDefault="008E3E64" w:rsidP="008E3E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E64" w:rsidRDefault="008E3E6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E64" w:rsidRPr="008E3E64" w:rsidRDefault="008E3E64" w:rsidP="008E3E64">
    <w:pPr>
      <w:pStyle w:val="Sidehoved"/>
      <w:jc w:val="center"/>
      <w:rPr>
        <w:rFonts w:ascii="Arial" w:hAnsi="Arial" w:cs="Arial"/>
      </w:rPr>
    </w:pPr>
    <w:r w:rsidRPr="008E3E64">
      <w:rPr>
        <w:rFonts w:ascii="Arial" w:hAnsi="Arial" w:cs="Arial"/>
      </w:rPr>
      <w:t>Servicebeskrivelse</w:t>
    </w:r>
  </w:p>
  <w:p w:rsidR="008E3E64" w:rsidRPr="008E3E64" w:rsidRDefault="008E3E64" w:rsidP="008E3E6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E64" w:rsidRDefault="008E3E6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E64" w:rsidRPr="008E3E64" w:rsidRDefault="008E3E64" w:rsidP="008E3E64">
    <w:pPr>
      <w:pStyle w:val="Sidehoved"/>
      <w:jc w:val="center"/>
      <w:rPr>
        <w:rFonts w:ascii="Arial" w:hAnsi="Arial" w:cs="Arial"/>
      </w:rPr>
    </w:pPr>
    <w:r w:rsidRPr="008E3E64">
      <w:rPr>
        <w:rFonts w:ascii="Arial" w:hAnsi="Arial" w:cs="Arial"/>
      </w:rPr>
      <w:t>Datastrukturer</w:t>
    </w:r>
  </w:p>
  <w:p w:rsidR="008E3E64" w:rsidRPr="008E3E64" w:rsidRDefault="008E3E64" w:rsidP="008E3E6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E64" w:rsidRDefault="008E3E64" w:rsidP="008E3E6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E3E64" w:rsidRPr="008E3E64" w:rsidRDefault="008E3E64" w:rsidP="008E3E6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42E32"/>
    <w:multiLevelType w:val="multilevel"/>
    <w:tmpl w:val="B4FA611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E64"/>
    <w:rsid w:val="006843F7"/>
    <w:rsid w:val="00892491"/>
    <w:rsid w:val="008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E3E6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E3E6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E3E6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E3E6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E3E6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E3E6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E3E6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E3E6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E3E6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E3E6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E3E6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E3E6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E3E6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E3E6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E3E6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E3E6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E3E6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E3E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E3E6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E3E6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E3E6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E3E6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E3E6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E3E6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E3E6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E3E64"/>
  </w:style>
  <w:style w:type="paragraph" w:styleId="Sidefod">
    <w:name w:val="footer"/>
    <w:basedOn w:val="Normal"/>
    <w:link w:val="SidefodTegn"/>
    <w:uiPriority w:val="99"/>
    <w:unhideWhenUsed/>
    <w:rsid w:val="008E3E6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E3E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E3E6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E3E6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E3E6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E3E6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E3E6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E3E6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E3E6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E3E6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E3E6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E3E6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E3E6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E3E6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E3E6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E3E6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E3E6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E3E6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E3E6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E3E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E3E6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E3E6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E3E6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E3E6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E3E6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E3E6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E3E6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E3E64"/>
  </w:style>
  <w:style w:type="paragraph" w:styleId="Sidefod">
    <w:name w:val="footer"/>
    <w:basedOn w:val="Normal"/>
    <w:link w:val="SidefodTegn"/>
    <w:uiPriority w:val="99"/>
    <w:unhideWhenUsed/>
    <w:rsid w:val="008E3E6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E3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1180</Words>
  <Characters>7200</Characters>
  <Application>Microsoft Office Word</Application>
  <DocSecurity>0</DocSecurity>
  <Lines>60</Lines>
  <Paragraphs>16</Paragraphs>
  <ScaleCrop>false</ScaleCrop>
  <Company>SKAT</Company>
  <LinksUpToDate>false</LinksUpToDate>
  <CharactersWithSpaces>8364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2012-04-30T10:30:00Z</dcterms:created>
  <dcterms:modified xsi:type="dcterms:W3CDTF">2012-04-30T10:30:00Z</dcterms:modified>
</cp:coreProperties>
</file>