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4F511B" w:rsidTr="004F511B">
        <w:tblPrEx>
          <w:tblCellMar>
            <w:top w:w="0" w:type="dxa"/>
            <w:bottom w:w="0" w:type="dxa"/>
          </w:tblCellMar>
        </w:tblPrEx>
        <w:trPr>
          <w:trHeight w:hRule="exact" w:val="113"/>
        </w:trPr>
        <w:tc>
          <w:tcPr>
            <w:tcW w:w="10345" w:type="dxa"/>
            <w:gridSpan w:val="6"/>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rPr>
          <w:trHeight w:val="283"/>
        </w:trPr>
        <w:tc>
          <w:tcPr>
            <w:tcW w:w="10345" w:type="dxa"/>
            <w:gridSpan w:val="6"/>
            <w:tcBorders>
              <w:bottom w:val="single" w:sz="6" w:space="0" w:color="auto"/>
            </w:tcBorders>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F511B">
              <w:rPr>
                <w:rFonts w:ascii="Arial" w:hAnsi="Arial" w:cs="Arial"/>
                <w:b/>
                <w:sz w:val="30"/>
              </w:rPr>
              <w:t>DMIFordringAsynkronOpret</w:t>
            </w:r>
          </w:p>
        </w:tc>
      </w:tr>
      <w:tr w:rsidR="004F511B" w:rsidTr="004F511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F511B" w:rsidTr="004F511B">
        <w:tblPrEx>
          <w:tblCellMar>
            <w:top w:w="0" w:type="dxa"/>
            <w:bottom w:w="0" w:type="dxa"/>
          </w:tblCellMar>
        </w:tblPrEx>
        <w:trPr>
          <w:trHeight w:val="283"/>
        </w:trPr>
        <w:tc>
          <w:tcPr>
            <w:tcW w:w="1134" w:type="dxa"/>
            <w:tcBorders>
              <w:top w:val="nil"/>
            </w:tcBorders>
            <w:shd w:val="clear" w:color="auto" w:fill="auto"/>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4F511B" w:rsidTr="004F511B">
        <w:tblPrEx>
          <w:tblCellMar>
            <w:top w:w="0" w:type="dxa"/>
            <w:bottom w:w="0" w:type="dxa"/>
          </w:tblCellMar>
        </w:tblPrEx>
        <w:trPr>
          <w:trHeight w:val="283"/>
        </w:trPr>
        <w:tc>
          <w:tcPr>
            <w:tcW w:w="10345" w:type="dxa"/>
            <w:gridSpan w:val="6"/>
            <w:shd w:val="clear" w:color="auto" w:fill="B3B3B3"/>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F511B" w:rsidTr="004F511B">
        <w:tblPrEx>
          <w:tblCellMar>
            <w:top w:w="0" w:type="dxa"/>
            <w:bottom w:w="0" w:type="dxa"/>
          </w:tblCellMar>
        </w:tblPrEx>
        <w:trPr>
          <w:trHeight w:val="283"/>
        </w:trPr>
        <w:tc>
          <w:tcPr>
            <w:tcW w:w="10345" w:type="dxa"/>
            <w:gridSpan w:val="6"/>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DMIFordingAsynkronOpret har ansvaret for at oprette alle arter og typer af fordringer inklusiv hæftelsesinformation i Debitormotor.</w:t>
            </w:r>
          </w:p>
        </w:tc>
      </w:tr>
      <w:tr w:rsidR="004F511B" w:rsidTr="004F511B">
        <w:tblPrEx>
          <w:tblCellMar>
            <w:top w:w="0" w:type="dxa"/>
            <w:bottom w:w="0" w:type="dxa"/>
          </w:tblCellMar>
        </w:tblPrEx>
        <w:trPr>
          <w:trHeight w:val="283"/>
        </w:trPr>
        <w:tc>
          <w:tcPr>
            <w:tcW w:w="10345" w:type="dxa"/>
            <w:gridSpan w:val="6"/>
            <w:shd w:val="clear" w:color="auto" w:fill="B3B3B3"/>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F511B" w:rsidTr="004F511B">
        <w:tblPrEx>
          <w:tblCellMar>
            <w:top w:w="0" w:type="dxa"/>
            <w:bottom w:w="0" w:type="dxa"/>
          </w:tblCellMar>
        </w:tblPrEx>
        <w:trPr>
          <w:trHeight w:val="283"/>
        </w:trPr>
        <w:tc>
          <w:tcPr>
            <w:tcW w:w="10345" w:type="dxa"/>
            <w:gridSpan w:val="6"/>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oprette følgende arter af fordringer: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inddrivelse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Fordringer til opkrævning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modregning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Transporter, udlæg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Desuden oprettes alle typer af fordringer som beskrevet i matrice "Fordringstype Fordringsoplysninger.xls".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Derudover oprettes relaterede informationer: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gebyrer, retsafgifter m.m. tilknyttet en fordring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 tilknyttet til en fordring.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kan fordringer oprettes i fremmed valuta</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i KundeStruktur vil blive beriget af MF ved modtagelse af en fordring, før den sendes videre til DMI.</w:t>
            </w:r>
          </w:p>
        </w:tc>
      </w:tr>
      <w:tr w:rsidR="004F511B" w:rsidTr="004F511B">
        <w:tblPrEx>
          <w:tblCellMar>
            <w:top w:w="0" w:type="dxa"/>
            <w:bottom w:w="0" w:type="dxa"/>
          </w:tblCellMar>
        </w:tblPrEx>
        <w:trPr>
          <w:trHeight w:val="283"/>
        </w:trPr>
        <w:tc>
          <w:tcPr>
            <w:tcW w:w="10345" w:type="dxa"/>
            <w:gridSpan w:val="6"/>
            <w:shd w:val="clear" w:color="auto" w:fill="B3B3B3"/>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F511B" w:rsidTr="004F511B">
        <w:tblPrEx>
          <w:tblCellMar>
            <w:top w:w="0" w:type="dxa"/>
            <w:bottom w:w="0" w:type="dxa"/>
          </w:tblCellMar>
        </w:tblPrEx>
        <w:trPr>
          <w:trHeight w:val="283"/>
        </w:trPr>
        <w:tc>
          <w:tcPr>
            <w:tcW w:w="10345" w:type="dxa"/>
            <w:gridSpan w:val="6"/>
            <w:shd w:val="clear" w:color="auto" w:fill="FFFFFF"/>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og konto: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oprette kunden og kundens konto i DMI hvis kunden eller kundens konto ikke eksi-sterer.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kan modtage fordringer i fremmed valuta. Ved modtagelse i DMI omregnes DMIFordringBeløb til danske kroner efter dagens kurs.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DMI har ansvaret for at gemme anvendt kurs ved omregningen fra fremmed valuta</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Oprettelsesgebyr: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tilskrive oprettelsesgebyr til kundens konto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opretter hæftelsesforhold baseret på de informationer som modtages. For hver fordring angives en liste med kunder og hæftelsesform.</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Produktionsenhednummer valideres ikke.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stop i det omfang det er angivet af Modtag Fordring. P.t. Sættes der kun flag for bobehandling via Modtag Fordring.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Indberetning af fordring med relation til en hovedfordring: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ikke er angivet fordringshaverrelationer og fordringen relaterer sig til en hovedfordring, nedarver fordringen fordringshaverrelationerne fra hovedfordringen.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Øvrige relevante oplysninger: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DMIFordringEFIHovedFordringID bruges f.eks. for opkrævningsrentefordring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OpkrævningRente er relateret til en Hovedfordring, så skal den OpkrævningsRente have hovedfordringens klasse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OpkrævningRente ikke er relateret til en Hovedfordring, så skal den under klasse 3.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Opkrævningsrenter arver ikke hæftelsesinformationer fra hovedfordringen.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for fordringhaverskift er sat til Ja behandles fordringen i DMI som en tilbagekaldelse af fordringen og fremsendelse af fordringen på ny.</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HæftelseValg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HæftelseBegrænsetBeløbStruktur</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HæftelseSlutDato</w:t>
            </w:r>
          </w:p>
        </w:tc>
      </w:tr>
      <w:tr w:rsidR="004F511B" w:rsidTr="004F511B">
        <w:tblPrEx>
          <w:tblCellMar>
            <w:top w:w="0" w:type="dxa"/>
            <w:bottom w:w="0" w:type="dxa"/>
          </w:tblCellMar>
        </w:tblPrEx>
        <w:trPr>
          <w:trHeight w:val="283"/>
        </w:trPr>
        <w:tc>
          <w:tcPr>
            <w:tcW w:w="10345" w:type="dxa"/>
            <w:gridSpan w:val="6"/>
            <w:shd w:val="clear" w:color="auto" w:fill="B3B3B3"/>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F511B" w:rsidTr="004F511B">
        <w:tblPrEx>
          <w:tblCellMar>
            <w:top w:w="0" w:type="dxa"/>
            <w:bottom w:w="0" w:type="dxa"/>
          </w:tblCellMar>
        </w:tblPrEx>
        <w:trPr>
          <w:trHeight w:val="283"/>
        </w:trPr>
        <w:tc>
          <w:tcPr>
            <w:tcW w:w="10345" w:type="dxa"/>
            <w:gridSpan w:val="6"/>
            <w:shd w:val="clear" w:color="auto" w:fill="FFFFFF"/>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F511B" w:rsidTr="004F511B">
        <w:tblPrEx>
          <w:tblCellMar>
            <w:top w:w="0" w:type="dxa"/>
            <w:bottom w:w="0" w:type="dxa"/>
          </w:tblCellMar>
        </w:tblPrEx>
        <w:trPr>
          <w:trHeight w:val="283"/>
        </w:trPr>
        <w:tc>
          <w:tcPr>
            <w:tcW w:w="10345" w:type="dxa"/>
            <w:gridSpan w:val="6"/>
            <w:shd w:val="clear" w:color="auto" w:fill="FFFFFF"/>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DMIFordringAsynkronOpret_I</w:t>
            </w:r>
          </w:p>
        </w:tc>
      </w:tr>
      <w:tr w:rsidR="004F511B" w:rsidTr="004F511B">
        <w:tblPrEx>
          <w:tblCellMar>
            <w:top w:w="0" w:type="dxa"/>
            <w:bottom w:w="0" w:type="dxa"/>
          </w:tblCellMar>
        </w:tblPrEx>
        <w:trPr>
          <w:trHeight w:val="283"/>
        </w:trPr>
        <w:tc>
          <w:tcPr>
            <w:tcW w:w="10345" w:type="dxa"/>
            <w:gridSpan w:val="6"/>
            <w:shd w:val="clear" w:color="auto" w:fill="FFFFFF"/>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Fordringliste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InddrivelseModregningsRIMopkrævningsfordring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DMIFordringFordringHaverSkift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(DMIFordringPEnhedNummer)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FordringBeløbStruktur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FordringPeriodeStruktur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DMIFordringPeriodeFraDato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DMIFordringPeriodeTilDato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(DMIFordringPeriodeType)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FordringStopListeStruktur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FordringStopListe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FordringStopStart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FordringStopSlut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FordringStopÅrsagStruktur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FordringStopÅrsagBegr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(FordringStopÅrsagTekst)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FordringHæftelseListe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DMIIndberetterOpretStruktur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DMIIndberetterRolle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(HæftelseSubsiUdløbDato)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ValgHæftelseBegrænset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HæftelseForældelseAutoOpdater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HæftelseStopListe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HæftelseStopStart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HæftelseStopSlut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HæftelseStopÅrsagStruktur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HæftelseStopÅrsagBegr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(HæftelseStopÅrsagTekst)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HæftelseModregningStopListe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HæftelseModregningStopStart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HæftelseModregningStopSlut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HæftelseModregningStopÅrsagStruktur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HæftelseModregningStopÅrsagBegr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(HæftelseModregningStopÅrsagTekst)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HæftelseRenteFritagListe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HæftelseRenteFritagSlut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HæftelseRenteFritagStatusKode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HæftelseRenteFritagÅrsagStruktur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HæftelseRenteFritagÅrsagKodeBegr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(HæftelseRenteFritagÅrsagTekst)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(HæftelseRenteFritagAnnDato)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RenteValgStruktur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RenteRegelNummer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(RenteSats)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FordringHaverRelationStruktur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FordringHaverFordelingListe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FordringHaverFordeling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FordringHaverFordelingProcent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Transportudlægsfordringliste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TransportEllerUdlægsfordring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DMITransaktionLøbenummer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FordringBeløbStruktur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(DMIFordringBeløbDKK)</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TransportUdlægUbegrænset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TransportUdlægVerificeres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MyndighedUdbetalingNKSNr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MyndighedUdbetalingPeriodeStruktur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TransportUdlægAcceptDato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(DMIFordringBogførtDen)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TransportRettighedshaverListe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TransportRettighedshaverElementIndStruktur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TransportUdlægRettighedStruktur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TransportUdlægRettighedStart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TransportUdlægRettighedSlut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TransportRettighedHaverBesked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TransportRettighedHaverEjer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TransportRettighedHaverModtPen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TransportRettighedHaverForPrio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TransportRettighedhaverUdbetalingFordeling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TransportRettighedHaverProcent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TransportRettighedHaverBeløbStruktur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TransportRettighedHaverBlbDKK</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F511B" w:rsidTr="004F511B">
        <w:tblPrEx>
          <w:tblCellMar>
            <w:top w:w="0" w:type="dxa"/>
            <w:bottom w:w="0" w:type="dxa"/>
          </w:tblCellMar>
        </w:tblPrEx>
        <w:trPr>
          <w:trHeight w:val="283"/>
        </w:trPr>
        <w:tc>
          <w:tcPr>
            <w:tcW w:w="10345" w:type="dxa"/>
            <w:gridSpan w:val="6"/>
            <w:shd w:val="clear" w:color="auto" w:fill="FFFFFF"/>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F511B" w:rsidTr="004F511B">
        <w:tblPrEx>
          <w:tblCellMar>
            <w:top w:w="0" w:type="dxa"/>
            <w:bottom w:w="0" w:type="dxa"/>
          </w:tblCellMar>
        </w:tblPrEx>
        <w:trPr>
          <w:trHeight w:val="283"/>
        </w:trPr>
        <w:tc>
          <w:tcPr>
            <w:tcW w:w="10345" w:type="dxa"/>
            <w:gridSpan w:val="6"/>
            <w:shd w:val="clear" w:color="auto" w:fill="FFFFFF"/>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DMIFordringAsynkronOpret_O</w:t>
            </w:r>
          </w:p>
        </w:tc>
      </w:tr>
      <w:tr w:rsidR="004F511B" w:rsidTr="004F511B">
        <w:tblPrEx>
          <w:tblCellMar>
            <w:top w:w="0" w:type="dxa"/>
            <w:bottom w:w="0" w:type="dxa"/>
          </w:tblCellMar>
        </w:tblPrEx>
        <w:trPr>
          <w:trHeight w:val="283"/>
        </w:trPr>
        <w:tc>
          <w:tcPr>
            <w:tcW w:w="10345" w:type="dxa"/>
            <w:gridSpan w:val="6"/>
            <w:shd w:val="clear" w:color="auto" w:fill="FFFFFF"/>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rPr>
          <w:trHeight w:val="283"/>
        </w:trPr>
        <w:tc>
          <w:tcPr>
            <w:tcW w:w="10345" w:type="dxa"/>
            <w:gridSpan w:val="6"/>
            <w:shd w:val="clear" w:color="auto" w:fill="B3B3B3"/>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F511B" w:rsidTr="004F511B">
        <w:tblPrEx>
          <w:tblCellMar>
            <w:top w:w="0" w:type="dxa"/>
            <w:bottom w:w="0" w:type="dxa"/>
          </w:tblCellMar>
        </w:tblPrEx>
        <w:trPr>
          <w:trHeight w:val="283"/>
        </w:trPr>
        <w:tc>
          <w:tcPr>
            <w:tcW w:w="10345" w:type="dxa"/>
            <w:gridSpan w:val="6"/>
            <w:shd w:val="clear" w:color="auto" w:fill="FFFFFF"/>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F511B" w:rsidTr="004F511B">
        <w:tblPrEx>
          <w:tblCellMar>
            <w:top w:w="0" w:type="dxa"/>
            <w:bottom w:w="0" w:type="dxa"/>
          </w:tblCellMar>
        </w:tblPrEx>
        <w:trPr>
          <w:trHeight w:val="283"/>
        </w:trPr>
        <w:tc>
          <w:tcPr>
            <w:tcW w:w="10345" w:type="dxa"/>
            <w:gridSpan w:val="6"/>
            <w:shd w:val="clear" w:color="auto" w:fill="FFFFFF"/>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 foretages i DMI:</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FordringID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Opdatering afvises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ved fordringshaverskift: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systemfejl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systemfejl. Kontakt venligst SKAT for hjælp og næmere information.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4F511B" w:rsidTr="004F511B">
        <w:tblPrEx>
          <w:tblCellMar>
            <w:top w:w="0" w:type="dxa"/>
            <w:bottom w:w="0" w:type="dxa"/>
          </w:tblCellMar>
        </w:tblPrEx>
        <w:trPr>
          <w:trHeight w:val="283"/>
        </w:trPr>
        <w:tc>
          <w:tcPr>
            <w:tcW w:w="10345" w:type="dxa"/>
            <w:gridSpan w:val="6"/>
            <w:shd w:val="clear" w:color="auto" w:fill="B3B3B3"/>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F511B" w:rsidTr="004F511B">
        <w:tblPrEx>
          <w:tblCellMar>
            <w:top w:w="0" w:type="dxa"/>
            <w:bottom w:w="0" w:type="dxa"/>
          </w:tblCellMar>
        </w:tblPrEx>
        <w:trPr>
          <w:trHeight w:val="283"/>
        </w:trPr>
        <w:tc>
          <w:tcPr>
            <w:tcW w:w="10345" w:type="dxa"/>
            <w:gridSpan w:val="6"/>
            <w:shd w:val="clear" w:color="auto" w:fill="FFFFFF"/>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fordring i Use Case "FGD 210 Fordringer Modtag"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Afregn fordringshaver i Use Case "FGD 270 Afregn fordringshaver"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rPr>
          <w:trHeight w:val="283"/>
        </w:trPr>
        <w:tc>
          <w:tcPr>
            <w:tcW w:w="10345" w:type="dxa"/>
            <w:gridSpan w:val="6"/>
            <w:shd w:val="clear" w:color="auto" w:fill="B3B3B3"/>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4F511B" w:rsidTr="004F511B">
        <w:tblPrEx>
          <w:tblCellMar>
            <w:top w:w="0" w:type="dxa"/>
            <w:bottom w:w="0" w:type="dxa"/>
          </w:tblCellMar>
        </w:tblPrEx>
        <w:trPr>
          <w:trHeight w:val="283"/>
        </w:trPr>
        <w:tc>
          <w:tcPr>
            <w:tcW w:w="10345" w:type="dxa"/>
            <w:gridSpan w:val="6"/>
            <w:shd w:val="clear" w:color="auto" w:fill="FFFFFF"/>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modtage den samme struktur for fordringsoplysninger som specificeret i matrice "Fordringstype For-dringsoplysninger.xls". DMI vælger selv som den ønsker at gemme.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håndteres i HovedOplysninger jf. SKAT standard8. Reference </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rPr>
          <w:trHeight w:val="283"/>
        </w:trPr>
        <w:tc>
          <w:tcPr>
            <w:tcW w:w="10345" w:type="dxa"/>
            <w:gridSpan w:val="6"/>
            <w:shd w:val="clear" w:color="auto" w:fill="B3B3B3"/>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F511B" w:rsidTr="004F511B">
        <w:tblPrEx>
          <w:tblCellMar>
            <w:top w:w="0" w:type="dxa"/>
            <w:bottom w:w="0" w:type="dxa"/>
          </w:tblCellMar>
        </w:tblPrEx>
        <w:trPr>
          <w:trHeight w:val="283"/>
        </w:trPr>
        <w:tc>
          <w:tcPr>
            <w:tcW w:w="10345" w:type="dxa"/>
            <w:gridSpan w:val="6"/>
            <w:shd w:val="clear" w:color="auto" w:fill="FFFFFF"/>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har fundet et kundenr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 er kendt.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Asynkron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medium</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input er for en stor dels vedkommende identisk med DMIFordringSynkronOpret.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HUSK til DMI:</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MyndighedUdbetalingTypeYdelseArtINemKonto  er en attribut til MyndighedUdbetalingTypeNavn.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en fordring har et TransaktionsLøbeNummer der allerede er oprettet i DMI, så afvises/ignoreres denne fordring (men ikke de andre fordringer i kaldet).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F511B" w:rsidSect="004F511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4F511B" w:rsidTr="004F511B">
        <w:tblPrEx>
          <w:tblCellMar>
            <w:top w:w="0" w:type="dxa"/>
            <w:bottom w:w="0" w:type="dxa"/>
          </w:tblCellMar>
        </w:tblPrEx>
        <w:tc>
          <w:tcPr>
            <w:tcW w:w="10345" w:type="dxa"/>
            <w:shd w:val="clear" w:color="auto" w:fill="B3B3B3"/>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F511B" w:rsidTr="004F511B">
        <w:tblPrEx>
          <w:tblCellMar>
            <w:top w:w="0" w:type="dxa"/>
            <w:bottom w:w="0" w:type="dxa"/>
          </w:tblCellMar>
        </w:tblPrEx>
        <w:tc>
          <w:tcPr>
            <w:tcW w:w="10345" w:type="dxa"/>
            <w:shd w:val="clear" w:color="auto" w:fill="FFFFFF"/>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c>
          <w:tcPr>
            <w:tcW w:w="10345" w:type="dxa"/>
            <w:shd w:val="clear" w:color="auto" w:fill="B3B3B3"/>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F511B" w:rsidTr="004F511B">
        <w:tblPrEx>
          <w:tblCellMar>
            <w:top w:w="0" w:type="dxa"/>
            <w:bottom w:w="0" w:type="dxa"/>
          </w:tblCellMar>
        </w:tblPrEx>
        <w:tc>
          <w:tcPr>
            <w:tcW w:w="10345" w:type="dxa"/>
            <w:shd w:val="clear" w:color="auto" w:fill="FFFFFF"/>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HæftelseRenteFritag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F511B" w:rsidTr="004F511B">
        <w:tblPrEx>
          <w:tblCellMar>
            <w:top w:w="0" w:type="dxa"/>
            <w:bottom w:w="0" w:type="dxa"/>
          </w:tblCellMar>
        </w:tblPrEx>
        <w:tc>
          <w:tcPr>
            <w:tcW w:w="10345" w:type="dxa"/>
            <w:shd w:val="clear" w:color="auto" w:fill="B3B3B3"/>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4F511B" w:rsidTr="004F511B">
        <w:tblPrEx>
          <w:tblCellMar>
            <w:top w:w="0" w:type="dxa"/>
            <w:bottom w:w="0" w:type="dxa"/>
          </w:tblCellMar>
        </w:tblPrEx>
        <w:tc>
          <w:tcPr>
            <w:tcW w:w="10345" w:type="dxa"/>
            <w:shd w:val="clear" w:color="auto" w:fill="FFFFFF"/>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4F511B" w:rsidTr="004F511B">
        <w:tblPrEx>
          <w:tblCellMar>
            <w:top w:w="0" w:type="dxa"/>
            <w:bottom w:w="0" w:type="dxa"/>
          </w:tblCellMar>
        </w:tblPrEx>
        <w:tc>
          <w:tcPr>
            <w:tcW w:w="10345" w:type="dxa"/>
            <w:shd w:val="clear" w:color="auto" w:fill="B3B3B3"/>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F511B" w:rsidTr="004F511B">
        <w:tblPrEx>
          <w:tblCellMar>
            <w:top w:w="0" w:type="dxa"/>
            <w:bottom w:w="0" w:type="dxa"/>
          </w:tblCellMar>
        </w:tblPrEx>
        <w:tc>
          <w:tcPr>
            <w:tcW w:w="10345" w:type="dxa"/>
            <w:shd w:val="clear" w:color="auto" w:fill="FFFFFF"/>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4F511B" w:rsidTr="004F511B">
        <w:tblPrEx>
          <w:tblCellMar>
            <w:top w:w="0" w:type="dxa"/>
            <w:bottom w:w="0" w:type="dxa"/>
          </w:tblCellMar>
        </w:tblPrEx>
        <w:trPr>
          <w:trHeight w:hRule="exact" w:val="113"/>
        </w:trPr>
        <w:tc>
          <w:tcPr>
            <w:tcW w:w="10345" w:type="dxa"/>
            <w:shd w:val="clear" w:color="auto" w:fill="B3B3B3"/>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511B" w:rsidTr="004F511B">
        <w:tblPrEx>
          <w:tblCellMar>
            <w:top w:w="0" w:type="dxa"/>
            <w:bottom w:w="0" w:type="dxa"/>
          </w:tblCellMar>
        </w:tblPrEx>
        <w:tc>
          <w:tcPr>
            <w:tcW w:w="10345" w:type="dxa"/>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4F511B" w:rsidTr="004F511B">
        <w:tblPrEx>
          <w:tblCellMar>
            <w:top w:w="0" w:type="dxa"/>
            <w:bottom w:w="0" w:type="dxa"/>
          </w:tblCellMar>
        </w:tblPrEx>
        <w:tc>
          <w:tcPr>
            <w:tcW w:w="10345" w:type="dxa"/>
            <w:vAlign w:val="center"/>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F511B" w:rsidSect="004F511B">
          <w:headerReference w:type="default" r:id="rId13"/>
          <w:pgSz w:w="11906" w:h="16838"/>
          <w:pgMar w:top="567" w:right="567" w:bottom="567" w:left="1134" w:header="283" w:footer="708" w:gutter="0"/>
          <w:cols w:space="708"/>
          <w:docGrid w:linePitch="360"/>
        </w:sect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4F511B" w:rsidTr="004F511B">
        <w:tblPrEx>
          <w:tblCellMar>
            <w:top w:w="0" w:type="dxa"/>
            <w:bottom w:w="0" w:type="dxa"/>
          </w:tblCellMar>
        </w:tblPrEx>
        <w:trPr>
          <w:tblHeader/>
        </w:trPr>
        <w:tc>
          <w:tcPr>
            <w:tcW w:w="3402" w:type="dxa"/>
            <w:shd w:val="clear" w:color="auto" w:fill="B3B3B3"/>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DMIFordringFordringHaverSkift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default.</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Skift af fordringens fordringshaver (e)</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Tidspunktet hvor en fordring forfalder til betaling.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Eksempelvis kan forfaldsdatoen være den 1. i en </w:t>
            </w:r>
            <w:r>
              <w:rPr>
                <w:rFonts w:ascii="Arial" w:hAnsi="Arial" w:cs="Arial"/>
                <w:sz w:val="18"/>
              </w:rPr>
              <w:lastRenderedPageBreak/>
              <w:t>kalendermåned, mens sidste rettidig betalingsdato kan være 10. i forfaldsmåneden.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Sidste rettidige betalingsdato. Den sidste frist for, hvornår en fordring skal være betalt.</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DMIFordringStiftelseTidspunkt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Borger, Virksomhed, System, Medarbejder, Fordringshaver, Rettighedshaver</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IndberetterID       IndberetterRolle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13</w:t>
            </w:r>
            <w:r>
              <w:rPr>
                <w:rFonts w:ascii="Arial" w:hAnsi="Arial" w:cs="Arial"/>
                <w:sz w:val="18"/>
              </w:rPr>
              <w:tab/>
              <w:t>Anpartsselskab under stiftelse</w:t>
            </w:r>
            <w:r>
              <w:rPr>
                <w:rFonts w:ascii="Arial" w:hAnsi="Arial" w:cs="Arial"/>
                <w:sz w:val="18"/>
              </w:rPr>
              <w:tab/>
              <w:t>APU</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FordringHaverFordelingProcent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AFR</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 der angiver hvilket stop en sagsbehandler kan sætte på en fordring.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AFR: Afregningstop</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FordringStopÅrsagBegr</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Indikerer om der er indgået forlig</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HæftelseForligDato</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HæftelseForældelseAutoOpdater</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Flag angiver om DMI automatisk må opdatere forsældelsesdatoen. Ja/Nej. Default Ja. Hvis Nej er det kun fordringshaver eller sagsbehandler der kan opdatere datoen.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ÅrsagStopKodeModregning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w:t>
            </w:r>
            <w:r>
              <w:rPr>
                <w:rFonts w:ascii="Arial" w:hAnsi="Arial" w:cs="Arial"/>
                <w:sz w:val="18"/>
              </w:rPr>
              <w:lastRenderedPageBreak/>
              <w:t xml:space="preserve">foruddefineret årsag til stop.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HæftelseModregningStopÅrsagTekst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 for rentefritagelse (rentestop).</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HæftelseRenteFritagStatusKode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preserve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HæftelseStopÅrsagKode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HæftelseSubsiUdløbDato</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subsidær hæftelseform udløber og skal skifte tilbage til tidligere subsidiær hæftelseform.</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transport/udlæg kan have flere TranportRettighedshavere. Fordelingen af transporten angives i procent. Denne procent anvendes også som fordelingen af TranportRettighedshavererne andel i en </w:t>
            </w:r>
            <w:r>
              <w:rPr>
                <w:rFonts w:ascii="Arial" w:hAnsi="Arial" w:cs="Arial"/>
                <w:sz w:val="18"/>
              </w:rPr>
              <w:lastRenderedPageBreak/>
              <w:t xml:space="preserve">evt. indbetaling. </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TransportUdlægAcceptDato</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F511B" w:rsidTr="004F511B">
        <w:tblPrEx>
          <w:tblCellMar>
            <w:top w:w="0" w:type="dxa"/>
            <w:bottom w:w="0" w:type="dxa"/>
          </w:tblCellMar>
        </w:tblPrEx>
        <w:tc>
          <w:tcPr>
            <w:tcW w:w="3402" w:type="dxa"/>
          </w:tcPr>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F511B" w:rsidRPr="004F511B" w:rsidRDefault="004F511B"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4F511B" w:rsidRDefault="00E7765D" w:rsidP="004F511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4F511B" w:rsidSect="004F511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11B" w:rsidRDefault="004F511B" w:rsidP="004F511B">
      <w:pPr>
        <w:spacing w:line="240" w:lineRule="auto"/>
      </w:pPr>
      <w:r>
        <w:separator/>
      </w:r>
    </w:p>
  </w:endnote>
  <w:endnote w:type="continuationSeparator" w:id="0">
    <w:p w:rsidR="004F511B" w:rsidRDefault="004F511B" w:rsidP="004F511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11B" w:rsidRDefault="004F511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11B" w:rsidRPr="004F511B" w:rsidRDefault="004F511B" w:rsidP="004F511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DMIFordringAsynkronOpret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27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11B" w:rsidRDefault="004F511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11B" w:rsidRDefault="004F511B" w:rsidP="004F511B">
      <w:pPr>
        <w:spacing w:line="240" w:lineRule="auto"/>
      </w:pPr>
      <w:r>
        <w:separator/>
      </w:r>
    </w:p>
  </w:footnote>
  <w:footnote w:type="continuationSeparator" w:id="0">
    <w:p w:rsidR="004F511B" w:rsidRDefault="004F511B" w:rsidP="004F511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11B" w:rsidRDefault="004F511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11B" w:rsidRPr="004F511B" w:rsidRDefault="004F511B" w:rsidP="004F511B">
    <w:pPr>
      <w:pStyle w:val="Sidehoved"/>
      <w:jc w:val="center"/>
      <w:rPr>
        <w:rFonts w:ascii="Arial" w:hAnsi="Arial" w:cs="Arial"/>
      </w:rPr>
    </w:pPr>
    <w:r w:rsidRPr="004F511B">
      <w:rPr>
        <w:rFonts w:ascii="Arial" w:hAnsi="Arial" w:cs="Arial"/>
      </w:rPr>
      <w:t>Servicebeskrivelse</w:t>
    </w:r>
  </w:p>
  <w:p w:rsidR="004F511B" w:rsidRPr="004F511B" w:rsidRDefault="004F511B" w:rsidP="004F511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11B" w:rsidRDefault="004F511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11B" w:rsidRPr="004F511B" w:rsidRDefault="004F511B" w:rsidP="004F511B">
    <w:pPr>
      <w:pStyle w:val="Sidehoved"/>
      <w:jc w:val="center"/>
      <w:rPr>
        <w:rFonts w:ascii="Arial" w:hAnsi="Arial" w:cs="Arial"/>
      </w:rPr>
    </w:pPr>
    <w:r w:rsidRPr="004F511B">
      <w:rPr>
        <w:rFonts w:ascii="Arial" w:hAnsi="Arial" w:cs="Arial"/>
      </w:rPr>
      <w:t>Datastrukturer</w:t>
    </w:r>
  </w:p>
  <w:p w:rsidR="004F511B" w:rsidRPr="004F511B" w:rsidRDefault="004F511B" w:rsidP="004F511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11B" w:rsidRDefault="004F511B" w:rsidP="004F511B">
    <w:pPr>
      <w:pStyle w:val="Sidehoved"/>
      <w:jc w:val="center"/>
      <w:rPr>
        <w:rFonts w:ascii="Arial" w:hAnsi="Arial" w:cs="Arial"/>
      </w:rPr>
    </w:pPr>
    <w:r>
      <w:rPr>
        <w:rFonts w:ascii="Arial" w:hAnsi="Arial" w:cs="Arial"/>
      </w:rPr>
      <w:t>Data elementer</w:t>
    </w:r>
  </w:p>
  <w:p w:rsidR="004F511B" w:rsidRPr="004F511B" w:rsidRDefault="004F511B" w:rsidP="004F511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43384"/>
    <w:multiLevelType w:val="multilevel"/>
    <w:tmpl w:val="D368C9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F511B"/>
    <w:rsid w:val="004F511B"/>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4F511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F511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F511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F511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F511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F511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F511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F511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F511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F511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F511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F511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F511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F511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F511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F511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F511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F511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F511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F511B"/>
    <w:rPr>
      <w:rFonts w:ascii="Arial" w:hAnsi="Arial" w:cs="Arial"/>
      <w:b/>
      <w:sz w:val="30"/>
    </w:rPr>
  </w:style>
  <w:style w:type="paragraph" w:customStyle="1" w:styleId="Overskrift211pkt">
    <w:name w:val="Overskrift 2 + 11 pkt"/>
    <w:basedOn w:val="Normal"/>
    <w:link w:val="Overskrift211pktTegn"/>
    <w:rsid w:val="004F511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F511B"/>
    <w:rPr>
      <w:rFonts w:ascii="Arial" w:hAnsi="Arial" w:cs="Arial"/>
      <w:b/>
    </w:rPr>
  </w:style>
  <w:style w:type="paragraph" w:customStyle="1" w:styleId="Normal11">
    <w:name w:val="Normal + 11"/>
    <w:basedOn w:val="Normal"/>
    <w:link w:val="Normal11Tegn"/>
    <w:rsid w:val="004F511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F511B"/>
    <w:rPr>
      <w:rFonts w:ascii="Times New Roman" w:hAnsi="Times New Roman" w:cs="Times New Roman"/>
    </w:rPr>
  </w:style>
  <w:style w:type="paragraph" w:styleId="Sidehoved">
    <w:name w:val="header"/>
    <w:basedOn w:val="Normal"/>
    <w:link w:val="SidehovedTegn"/>
    <w:uiPriority w:val="99"/>
    <w:semiHidden/>
    <w:unhideWhenUsed/>
    <w:rsid w:val="004F511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4F511B"/>
  </w:style>
  <w:style w:type="paragraph" w:styleId="Sidefod">
    <w:name w:val="footer"/>
    <w:basedOn w:val="Normal"/>
    <w:link w:val="SidefodTegn"/>
    <w:uiPriority w:val="99"/>
    <w:semiHidden/>
    <w:unhideWhenUsed/>
    <w:rsid w:val="004F511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4F511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6210</Words>
  <Characters>37888</Characters>
  <Application>Microsoft Office Word</Application>
  <DocSecurity>0</DocSecurity>
  <Lines>315</Lines>
  <Paragraphs>88</Paragraphs>
  <ScaleCrop>false</ScaleCrop>
  <Company>SKAT</Company>
  <LinksUpToDate>false</LinksUpToDate>
  <CharactersWithSpaces>44010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2012-04-17T17:08:00Z</dcterms:created>
  <dcterms:modified xsi:type="dcterms:W3CDTF">2012-04-17T17:08:00Z</dcterms:modified>
</cp:coreProperties>
</file>