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705" w:rsidRDefault="00CB5705" w:rsidP="00CB570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CB5705" w:rsidTr="00CB570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B5705" w:rsidTr="00CB57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CB5705" w:rsidRP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B5705">
              <w:rPr>
                <w:rFonts w:ascii="Arial" w:hAnsi="Arial" w:cs="Arial"/>
                <w:b/>
                <w:sz w:val="30"/>
              </w:rPr>
              <w:t>DMIRenteGodtgørelseBeregn</w:t>
            </w:r>
          </w:p>
        </w:tc>
      </w:tr>
      <w:tr w:rsidR="00CB5705" w:rsidTr="00CB57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B5705" w:rsidRP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B5705" w:rsidRP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B5705" w:rsidRP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B5705" w:rsidRP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B5705" w:rsidRP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B5705" w:rsidRP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B5705" w:rsidTr="00CB57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B5705" w:rsidRP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CB5705" w:rsidRP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B5705" w:rsidRP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B5705" w:rsidRP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3-6-2010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B5705" w:rsidRP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CB5705" w:rsidRP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CB5705" w:rsidTr="00CB57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B5705" w:rsidRP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B5705" w:rsidTr="00CB57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CB5705" w:rsidRP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ansvaret for at beregne rentegodtgørelser for et givet beløb for en given periode (men ikke tilskrive).</w:t>
            </w:r>
          </w:p>
        </w:tc>
      </w:tr>
      <w:tr w:rsidR="00CB5705" w:rsidTr="00CB57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B5705" w:rsidRP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B5705" w:rsidTr="00CB57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renteberegning i disse tilfælde:</w:t>
            </w:r>
          </w:p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uretsmæssig tilbageholdelse/inddrivelse -</w:t>
            </w:r>
          </w:p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</w:t>
            </w:r>
            <w:r>
              <w:rPr>
                <w:rFonts w:ascii="Arial" w:hAnsi="Arial" w:cs="Arial"/>
                <w:sz w:val="18"/>
              </w:rPr>
              <w:tab/>
              <w:t>Rentegodtgørelse der gives i henhold til renteloven i de tilfælde hvor SKAT uberettiget har inddrevet og/eller tilbageholdt et beløb uden at det er forhold hos kunden, som ligger til grund for en manglende udbetaling. Rentegodtgørelse udgør en referencerente (f.eks. Nationalbankens udlånsrente) + en lovbestemt % og opdateres efter behov (parameterstyret).</w:t>
            </w:r>
          </w:p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overskydende kildeskat -</w:t>
            </w:r>
          </w:p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</w:t>
            </w:r>
            <w:r>
              <w:rPr>
                <w:rFonts w:ascii="Arial" w:hAnsi="Arial" w:cs="Arial"/>
                <w:sz w:val="18"/>
              </w:rPr>
              <w:tab/>
              <w:t>Rentegodtgørelse der gives i henhold til kildeskatteloven i de tilfælde hvor der modregnes i overskydende skat efter 1/10. Rentegodtgørelse udgør en lovbestemt % og opdateres efter behov (parameterstyret).</w:t>
            </w:r>
          </w:p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5705" w:rsidRP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Rentegodtgørelse beregnes for et beløb med en startdato og en slutdato ud fra den angivne rentegodtgørelsestype. </w:t>
            </w:r>
          </w:p>
        </w:tc>
      </w:tr>
      <w:tr w:rsidR="00CB5705" w:rsidTr="00CB57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B5705" w:rsidRP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CB5705" w:rsidTr="00CB57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B5705" w:rsidRP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anvender altid gældende renteregel som er parameterstyret (periodiseret) for den valgte rentegodtgørelsestype.</w:t>
            </w:r>
          </w:p>
        </w:tc>
      </w:tr>
      <w:tr w:rsidR="00CB5705" w:rsidTr="00CB57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B5705" w:rsidRP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B5705" w:rsidTr="00CB57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B5705" w:rsidRP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B5705" w:rsidTr="00CB57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B5705" w:rsidRP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DMIRenteGodtgørelseBeregn_I</w:t>
            </w:r>
          </w:p>
        </w:tc>
      </w:tr>
      <w:tr w:rsidR="00CB5705" w:rsidTr="00CB57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BeregningOplysninger *</w:t>
            </w:r>
          </w:p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RenteGodtgørelseBeregningBeløbStruktur *</w:t>
            </w:r>
          </w:p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RenteGodtgørelseBeregnBeløb</w:t>
            </w:r>
          </w:p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(RenteGodtgørelseBeregnBeløbDKK)</w:t>
            </w:r>
          </w:p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RenteGodtgørelsePeriodeFra</w:t>
            </w:r>
          </w:p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RenteGodtgørelsePeriodeTil</w:t>
            </w:r>
          </w:p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RenteGodtgørelseType</w:t>
            </w:r>
          </w:p>
          <w:p w:rsidR="00CB5705" w:rsidRP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CB5705" w:rsidTr="00CB57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B5705" w:rsidRP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B5705" w:rsidTr="00CB57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B5705" w:rsidRP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DMIRenteGodtgørelseBeregn_O</w:t>
            </w:r>
          </w:p>
        </w:tc>
      </w:tr>
      <w:tr w:rsidR="00CB5705" w:rsidTr="00CB57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BeregnetRenteGodgørelse *</w:t>
            </w:r>
          </w:p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RenteGodtgørelseBeløb</w:t>
            </w:r>
          </w:p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RenteGodtgørelseSpecifikationList *</w:t>
            </w:r>
          </w:p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RenteGodtgørelseSpecifikation *</w:t>
            </w:r>
          </w:p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(RenteGodtgørelseRefRenteSats)</w:t>
            </w:r>
          </w:p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RenteGodtgørelseSumRenteSats</w:t>
            </w:r>
          </w:p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RenteGodtgørelseDelPeriodeFra</w:t>
            </w:r>
          </w:p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RenteGodtgørelseDelPeriodeTil</w:t>
            </w:r>
          </w:p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RenteGodtgørelseDelPeriodeBeløbStruktur *</w:t>
            </w:r>
          </w:p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RenteGodtgørelseDelPeriodeBlb</w:t>
            </w:r>
          </w:p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(RenteGodtgørelseDelPeriodeBlbDKK)</w:t>
            </w:r>
          </w:p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CB5705" w:rsidRP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CB5705" w:rsidTr="00CB57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B5705" w:rsidRP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CB5705" w:rsidTr="00CB57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B5705" w:rsidRP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CB5705" w:rsidTr="00CB57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DMI.</w:t>
            </w:r>
          </w:p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RenteGodtgørelseType findes</w:t>
            </w:r>
          </w:p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029</w:t>
            </w:r>
          </w:p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 om at RenteGodtgørelseType ikke findes </w:t>
            </w:r>
          </w:p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Ydermere valideres at der er angivet et positivt beløb samt at fra- og tildato kommer i rigtig rækkefølge.</w:t>
            </w:r>
          </w:p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CB5705" w:rsidRP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CB5705" w:rsidTr="00CB57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B5705" w:rsidRP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CB5705" w:rsidTr="00CB57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Beregn og tilskriv rente i Use Case "FGD 280 Rente"</w:t>
            </w:r>
          </w:p>
          <w:p w:rsidR="00CB5705" w:rsidRP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5705" w:rsidTr="00CB57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B5705" w:rsidRP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CB5705" w:rsidTr="00CB57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medium</w:t>
            </w:r>
          </w:p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kunne håndtere maksimalt 100 kald i døgnet.</w:t>
            </w:r>
          </w:p>
          <w:p w:rsidR="00CB5705" w:rsidRP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B5705" w:rsidRDefault="00CB5705" w:rsidP="00CB570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B5705" w:rsidSect="00CB570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B5705" w:rsidRDefault="00CB5705" w:rsidP="00CB570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B5705" w:rsidTr="00CB570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B5705" w:rsidTr="00CB570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B5705" w:rsidRP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RenteGodtgørelseBeregningBeløbStruktur</w:t>
            </w:r>
          </w:p>
        </w:tc>
      </w:tr>
      <w:tr w:rsidR="00CB5705" w:rsidTr="00CB570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RenteGodtgørelseBeregnBeløb</w:t>
            </w:r>
          </w:p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(RenteGodtgørelseBeregnBeløbDKK)</w:t>
            </w:r>
          </w:p>
          <w:p w:rsidR="00CB5705" w:rsidRP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B5705" w:rsidRDefault="00CB5705" w:rsidP="00CB570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B5705" w:rsidTr="00CB570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B5705" w:rsidTr="00CB570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B5705" w:rsidRP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RenteGodtgørelseDelPeriodeBeløbStruktur</w:t>
            </w:r>
          </w:p>
        </w:tc>
      </w:tr>
      <w:tr w:rsidR="00CB5705" w:rsidTr="00CB570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ValutaKode </w:t>
            </w:r>
          </w:p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RenteGodtgørelseDelPeriodeBlb </w:t>
            </w:r>
          </w:p>
          <w:p w:rsidR="00CB5705" w:rsidRP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(RenteGodtgørelseDelPeriodeBlbDKK)</w:t>
            </w:r>
          </w:p>
        </w:tc>
      </w:tr>
    </w:tbl>
    <w:p w:rsidR="00CB5705" w:rsidRDefault="00CB5705" w:rsidP="00CB570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B5705" w:rsidRDefault="00CB5705" w:rsidP="00CB570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B5705" w:rsidSect="00CB5705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B5705" w:rsidRDefault="00CB5705" w:rsidP="00CB570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CB5705" w:rsidTr="00CB570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CB5705" w:rsidRP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CB5705" w:rsidRP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CB5705" w:rsidRP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CB5705" w:rsidTr="00CB570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5705" w:rsidRP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RenteGodtgørelseBeløb</w:t>
            </w:r>
          </w:p>
        </w:tc>
        <w:tc>
          <w:tcPr>
            <w:tcW w:w="1701" w:type="dxa"/>
          </w:tcPr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B5705" w:rsidRP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B5705" w:rsidRP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beregnede rentegodtgørelse som leveres til sagsbehand-ler.</w:t>
            </w:r>
          </w:p>
        </w:tc>
      </w:tr>
      <w:tr w:rsidR="00CB5705" w:rsidTr="00CB570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5705" w:rsidRP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RenteGodtgørelseBeregnBeløb</w:t>
            </w:r>
          </w:p>
        </w:tc>
        <w:tc>
          <w:tcPr>
            <w:tcW w:w="1701" w:type="dxa"/>
          </w:tcPr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B5705" w:rsidRP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B5705" w:rsidRP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sagsbehandler indtaster til brug for beregning af en rentegodtgørelse</w:t>
            </w:r>
          </w:p>
        </w:tc>
      </w:tr>
      <w:tr w:rsidR="00CB5705" w:rsidTr="00CB570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5705" w:rsidRP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RenteGodtgørelseBeregnBeløbDKK</w:t>
            </w:r>
          </w:p>
        </w:tc>
        <w:tc>
          <w:tcPr>
            <w:tcW w:w="1701" w:type="dxa"/>
          </w:tcPr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B5705" w:rsidRP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B5705" w:rsidRP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sagsbehandler indtaster i danske kroner til brug for beregning af en rentegodtgørelse</w:t>
            </w:r>
          </w:p>
        </w:tc>
      </w:tr>
      <w:tr w:rsidR="00CB5705" w:rsidTr="00CB570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5705" w:rsidRP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RenteGodtgørelseDelPeriodeBlb</w:t>
            </w:r>
          </w:p>
        </w:tc>
        <w:tc>
          <w:tcPr>
            <w:tcW w:w="1701" w:type="dxa"/>
          </w:tcPr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B5705" w:rsidRP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B5705" w:rsidRP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RenteGodtgørelseBeløb for en del af den samlede periode. Skal bruges til at flette i meddelelse for kunde, hvis rentegodtgørelsen er be-regnet over flere renteperioder </w:t>
            </w:r>
          </w:p>
        </w:tc>
      </w:tr>
      <w:tr w:rsidR="00CB5705" w:rsidTr="00CB570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5705" w:rsidRP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RenteGodtgørelseDelPeriodeBlbDKK</w:t>
            </w:r>
          </w:p>
        </w:tc>
        <w:tc>
          <w:tcPr>
            <w:tcW w:w="1701" w:type="dxa"/>
          </w:tcPr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B5705" w:rsidRP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B5705" w:rsidRP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RenteGodtgørelseBeløb i danske kroner for en del af den samlede periode. Skal bruges til at flette i meddelelse for kunde, hvis rentegodtgørelsen er be-regnet over flere renteperioder </w:t>
            </w:r>
          </w:p>
        </w:tc>
      </w:tr>
      <w:tr w:rsidR="00CB5705" w:rsidTr="00CB570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5705" w:rsidRP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RenteGodtgørelseDelPeriodeFra</w:t>
            </w:r>
          </w:p>
        </w:tc>
        <w:tc>
          <w:tcPr>
            <w:tcW w:w="1701" w:type="dxa"/>
          </w:tcPr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B5705" w:rsidRP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B5705" w:rsidRP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en sats er gyldig. Skal anvendes hvis der er flere satser inden for den samlede periode</w:t>
            </w:r>
          </w:p>
        </w:tc>
      </w:tr>
      <w:tr w:rsidR="00CB5705" w:rsidTr="00CB570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5705" w:rsidRP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RenteGodtgørelseDelPeriodeTil</w:t>
            </w:r>
          </w:p>
        </w:tc>
        <w:tc>
          <w:tcPr>
            <w:tcW w:w="1701" w:type="dxa"/>
          </w:tcPr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B5705" w:rsidRP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B5705" w:rsidRP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en sats er gyldig. Skal anvendes hvis der er flere satser inden for den samlede periode</w:t>
            </w:r>
          </w:p>
        </w:tc>
      </w:tr>
      <w:tr w:rsidR="00CB5705" w:rsidTr="00CB570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5705" w:rsidRP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RenteGodtgørelsePeriodeFra</w:t>
            </w:r>
          </w:p>
        </w:tc>
        <w:tc>
          <w:tcPr>
            <w:tcW w:w="1701" w:type="dxa"/>
          </w:tcPr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B5705" w:rsidRP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B5705" w:rsidRP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 dato hvorfra rentegodtgørelsen beregnes fra = første rentedag.</w:t>
            </w:r>
          </w:p>
        </w:tc>
      </w:tr>
      <w:tr w:rsidR="00CB5705" w:rsidTr="00CB570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5705" w:rsidRP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RenteGodtgørelsePeriodeTil</w:t>
            </w:r>
          </w:p>
        </w:tc>
        <w:tc>
          <w:tcPr>
            <w:tcW w:w="1701" w:type="dxa"/>
          </w:tcPr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B5705" w:rsidRP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B5705" w:rsidRP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 dato hvorfra rentegodtgørelsen beregnes til = sidste rentedag.</w:t>
            </w:r>
          </w:p>
        </w:tc>
      </w:tr>
      <w:tr w:rsidR="00CB5705" w:rsidTr="00CB570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5705" w:rsidRP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RenteGodtgørelseRefRenteSats</w:t>
            </w:r>
          </w:p>
        </w:tc>
        <w:tc>
          <w:tcPr>
            <w:tcW w:w="1701" w:type="dxa"/>
          </w:tcPr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</w:t>
            </w:r>
          </w:p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B5705" w:rsidRP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Referencesatsen er den officielle udlånsrente, der fastsættes af Nationalbanken pr. 1.januar og 1.juli. Benyttes ved godtgørelse efter renteloven.</w:t>
            </w:r>
          </w:p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5705" w:rsidRP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5705" w:rsidTr="00CB570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5705" w:rsidRP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RenteGodtgørelseSumRenteSats</w:t>
            </w:r>
          </w:p>
        </w:tc>
        <w:tc>
          <w:tcPr>
            <w:tcW w:w="1701" w:type="dxa"/>
          </w:tcPr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</w:t>
            </w:r>
          </w:p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B5705" w:rsidRP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CB5705" w:rsidRP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samlede rentesats som danner grundlag for renteberegningen.</w:t>
            </w:r>
          </w:p>
        </w:tc>
      </w:tr>
      <w:tr w:rsidR="00CB5705" w:rsidTr="00CB570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5705" w:rsidRP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RenteGodtgørelseType</w:t>
            </w:r>
          </w:p>
        </w:tc>
        <w:tc>
          <w:tcPr>
            <w:tcW w:w="1701" w:type="dxa"/>
          </w:tcPr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RenteGodtgørelseType</w:t>
            </w:r>
          </w:p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  <w:p w:rsidR="00CB5705" w:rsidRP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GOOVSK, GORENT</w:t>
            </w:r>
          </w:p>
        </w:tc>
        <w:tc>
          <w:tcPr>
            <w:tcW w:w="4671" w:type="dxa"/>
          </w:tcPr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hvilken type af rentegørelse der skal beregnes.</w:t>
            </w:r>
          </w:p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GOOVSK: Godtgørelse for udbetaling af overskydende skat efter 1/10 i efterfølgende indkomstår (kildeskattelovens §62</w:t>
            </w:r>
          </w:p>
          <w:p w:rsidR="00CB5705" w:rsidRP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GORENT: Godtgørelse jf. renteloven </w:t>
            </w:r>
          </w:p>
        </w:tc>
      </w:tr>
      <w:tr w:rsidR="00CB5705" w:rsidTr="00CB570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5705" w:rsidRP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CB5705" w:rsidRP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CB5705" w:rsidRPr="00CB5705" w:rsidRDefault="00CB5705" w:rsidP="00CB57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</w:tbl>
    <w:p w:rsidR="00E7765D" w:rsidRPr="00CB5705" w:rsidRDefault="00E7765D" w:rsidP="00CB570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CB5705" w:rsidSect="00CB5705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5705" w:rsidRDefault="00CB5705" w:rsidP="00CB5705">
      <w:pPr>
        <w:spacing w:line="240" w:lineRule="auto"/>
      </w:pPr>
      <w:r>
        <w:separator/>
      </w:r>
    </w:p>
  </w:endnote>
  <w:endnote w:type="continuationSeparator" w:id="1">
    <w:p w:rsidR="00CB5705" w:rsidRDefault="00CB5705" w:rsidP="00CB570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705" w:rsidRDefault="00CB5705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705" w:rsidRPr="00CB5705" w:rsidRDefault="00CB5705" w:rsidP="00CB570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DMIRenteGodtgørelseBeregn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705" w:rsidRDefault="00CB5705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5705" w:rsidRDefault="00CB5705" w:rsidP="00CB5705">
      <w:pPr>
        <w:spacing w:line="240" w:lineRule="auto"/>
      </w:pPr>
      <w:r>
        <w:separator/>
      </w:r>
    </w:p>
  </w:footnote>
  <w:footnote w:type="continuationSeparator" w:id="1">
    <w:p w:rsidR="00CB5705" w:rsidRDefault="00CB5705" w:rsidP="00CB5705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705" w:rsidRDefault="00CB5705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705" w:rsidRPr="00CB5705" w:rsidRDefault="00CB5705" w:rsidP="00CB5705">
    <w:pPr>
      <w:pStyle w:val="Sidehoved"/>
      <w:jc w:val="center"/>
      <w:rPr>
        <w:rFonts w:ascii="Arial" w:hAnsi="Arial" w:cs="Arial"/>
      </w:rPr>
    </w:pPr>
    <w:r w:rsidRPr="00CB5705">
      <w:rPr>
        <w:rFonts w:ascii="Arial" w:hAnsi="Arial" w:cs="Arial"/>
      </w:rPr>
      <w:t>Servicebeskrivelse</w:t>
    </w:r>
  </w:p>
  <w:p w:rsidR="00CB5705" w:rsidRPr="00CB5705" w:rsidRDefault="00CB5705" w:rsidP="00CB570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705" w:rsidRDefault="00CB5705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705" w:rsidRPr="00CB5705" w:rsidRDefault="00CB5705" w:rsidP="00CB5705">
    <w:pPr>
      <w:pStyle w:val="Sidehoved"/>
      <w:jc w:val="center"/>
      <w:rPr>
        <w:rFonts w:ascii="Arial" w:hAnsi="Arial" w:cs="Arial"/>
      </w:rPr>
    </w:pPr>
    <w:r w:rsidRPr="00CB5705">
      <w:rPr>
        <w:rFonts w:ascii="Arial" w:hAnsi="Arial" w:cs="Arial"/>
      </w:rPr>
      <w:t>Datastrukturer</w:t>
    </w:r>
  </w:p>
  <w:p w:rsidR="00CB5705" w:rsidRPr="00CB5705" w:rsidRDefault="00CB5705" w:rsidP="00CB570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705" w:rsidRDefault="00CB5705" w:rsidP="00CB570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B5705" w:rsidRPr="00CB5705" w:rsidRDefault="00CB5705" w:rsidP="00CB570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3D6FB4"/>
    <w:multiLevelType w:val="multilevel"/>
    <w:tmpl w:val="000E701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5705"/>
    <w:rsid w:val="00CB1C38"/>
    <w:rsid w:val="00CB5705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B570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B570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B570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B570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B570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B570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B570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B570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B570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B570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B570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B570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B570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B570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B570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B570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B570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B57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B570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B570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B570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B570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B570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B570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CB570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CB5705"/>
  </w:style>
  <w:style w:type="paragraph" w:styleId="Sidefod">
    <w:name w:val="footer"/>
    <w:basedOn w:val="Normal"/>
    <w:link w:val="SidefodTegn"/>
    <w:uiPriority w:val="99"/>
    <w:semiHidden/>
    <w:unhideWhenUsed/>
    <w:rsid w:val="00CB570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CB57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876</Words>
  <Characters>5346</Characters>
  <Application>Microsoft Office Word</Application>
  <DocSecurity>0</DocSecurity>
  <Lines>44</Lines>
  <Paragraphs>12</Paragraphs>
  <ScaleCrop>false</ScaleCrop>
  <Company>SKAT</Company>
  <LinksUpToDate>false</LinksUpToDate>
  <CharactersWithSpaces>6210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2012-02-14T22:09:00Z</dcterms:created>
  <dcterms:modified xsi:type="dcterms:W3CDTF">2012-02-14T22:09:00Z</dcterms:modified>
</cp:coreProperties>
</file>