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92839" w:rsidTr="00892839">
        <w:tblPrEx>
          <w:tblCellMar>
            <w:top w:w="0" w:type="dxa"/>
            <w:bottom w:w="0" w:type="dxa"/>
          </w:tblCellMar>
        </w:tblPrEx>
        <w:trPr>
          <w:trHeight w:hRule="exact" w:val="113"/>
        </w:trPr>
        <w:tc>
          <w:tcPr>
            <w:tcW w:w="10345" w:type="dxa"/>
            <w:gridSpan w:val="6"/>
            <w:shd w:val="clear" w:color="auto" w:fill="B3B3B3"/>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839" w:rsidTr="00892839">
        <w:tblPrEx>
          <w:tblCellMar>
            <w:top w:w="0" w:type="dxa"/>
            <w:bottom w:w="0" w:type="dxa"/>
          </w:tblCellMar>
        </w:tblPrEx>
        <w:trPr>
          <w:trHeight w:val="283"/>
        </w:trPr>
        <w:tc>
          <w:tcPr>
            <w:tcW w:w="10345" w:type="dxa"/>
            <w:gridSpan w:val="6"/>
            <w:tcBorders>
              <w:bottom w:val="single" w:sz="6" w:space="0" w:color="auto"/>
            </w:tcBorders>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92839">
              <w:rPr>
                <w:rFonts w:ascii="Arial" w:hAnsi="Arial" w:cs="Arial"/>
                <w:b/>
                <w:sz w:val="30"/>
              </w:rPr>
              <w:t>DMIBetalingOrdningÆndr</w:t>
            </w:r>
          </w:p>
        </w:tc>
      </w:tr>
      <w:tr w:rsidR="00892839" w:rsidTr="0089283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92839" w:rsidTr="00892839">
        <w:tblPrEx>
          <w:tblCellMar>
            <w:top w:w="0" w:type="dxa"/>
            <w:bottom w:w="0" w:type="dxa"/>
          </w:tblCellMar>
        </w:tblPrEx>
        <w:trPr>
          <w:trHeight w:val="283"/>
        </w:trPr>
        <w:tc>
          <w:tcPr>
            <w:tcW w:w="1134" w:type="dxa"/>
            <w:tcBorders>
              <w:top w:val="nil"/>
            </w:tcBorders>
            <w:shd w:val="clear" w:color="auto" w:fill="auto"/>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10-1-2012</w:t>
            </w:r>
          </w:p>
        </w:tc>
      </w:tr>
      <w:tr w:rsidR="00892839" w:rsidTr="00892839">
        <w:tblPrEx>
          <w:tblCellMar>
            <w:top w:w="0" w:type="dxa"/>
            <w:bottom w:w="0" w:type="dxa"/>
          </w:tblCellMar>
        </w:tblPrEx>
        <w:trPr>
          <w:trHeight w:val="283"/>
        </w:trPr>
        <w:tc>
          <w:tcPr>
            <w:tcW w:w="10345" w:type="dxa"/>
            <w:gridSpan w:val="6"/>
            <w:shd w:val="clear" w:color="auto" w:fill="B3B3B3"/>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92839" w:rsidTr="00892839">
        <w:tblPrEx>
          <w:tblCellMar>
            <w:top w:w="0" w:type="dxa"/>
            <w:bottom w:w="0" w:type="dxa"/>
          </w:tblCellMar>
        </w:tblPrEx>
        <w:trPr>
          <w:trHeight w:val="283"/>
        </w:trPr>
        <w:tc>
          <w:tcPr>
            <w:tcW w:w="10345" w:type="dxa"/>
            <w:gridSpan w:val="6"/>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DMIBetalingOrdningÆndr har ansvaret for at ændre en betalingsordning i DMI.</w:t>
            </w:r>
          </w:p>
        </w:tc>
      </w:tr>
      <w:tr w:rsidR="00892839" w:rsidTr="00892839">
        <w:tblPrEx>
          <w:tblCellMar>
            <w:top w:w="0" w:type="dxa"/>
            <w:bottom w:w="0" w:type="dxa"/>
          </w:tblCellMar>
        </w:tblPrEx>
        <w:trPr>
          <w:trHeight w:val="283"/>
        </w:trPr>
        <w:tc>
          <w:tcPr>
            <w:tcW w:w="10345" w:type="dxa"/>
            <w:gridSpan w:val="6"/>
            <w:shd w:val="clear" w:color="auto" w:fill="B3B3B3"/>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92839" w:rsidTr="00892839">
        <w:tblPrEx>
          <w:tblCellMar>
            <w:top w:w="0" w:type="dxa"/>
            <w:bottom w:w="0" w:type="dxa"/>
          </w:tblCellMar>
        </w:tblPrEx>
        <w:trPr>
          <w:trHeight w:val="283"/>
        </w:trPr>
        <w:tc>
          <w:tcPr>
            <w:tcW w:w="10345" w:type="dxa"/>
            <w:gridSpan w:val="6"/>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ændrer en igangværende betalingsordning.</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det er tilladt at ændre det fremsendte (f.eks. en konkret RateID), vil eksisterende post i DMI blive overskrevet med alle de fremsendte værdier.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en allerede eksisterende RateID ikke er med ved kald af DMIBetalingOrdningID vil den forblive uændret.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Ønsker man at 'slette' en RateID gøres det ved at ændre status til 'Inaktiv'</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DMIBetalingOrdningÆndr foretager ingen beregninger, men anvendes alene til at gemme/opdatere data på en betalingsordning.</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DMIBetalingOrdningForslagBeregn kan anvendes såfremt der er behov for f.eks. beregning af rater.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839" w:rsidTr="00892839">
        <w:tblPrEx>
          <w:tblCellMar>
            <w:top w:w="0" w:type="dxa"/>
            <w:bottom w:w="0" w:type="dxa"/>
          </w:tblCellMar>
        </w:tblPrEx>
        <w:trPr>
          <w:trHeight w:val="283"/>
        </w:trPr>
        <w:tc>
          <w:tcPr>
            <w:tcW w:w="10345" w:type="dxa"/>
            <w:gridSpan w:val="6"/>
            <w:shd w:val="clear" w:color="auto" w:fill="B3B3B3"/>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92839" w:rsidTr="00892839">
        <w:tblPrEx>
          <w:tblCellMar>
            <w:top w:w="0" w:type="dxa"/>
            <w:bottom w:w="0" w:type="dxa"/>
          </w:tblCellMar>
        </w:tblPrEx>
        <w:trPr>
          <w:trHeight w:val="283"/>
        </w:trPr>
        <w:tc>
          <w:tcPr>
            <w:tcW w:w="10345" w:type="dxa"/>
            <w:gridSpan w:val="6"/>
            <w:shd w:val="clear" w:color="auto" w:fill="FFFFFF"/>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service ændrer en betalingsordning for en kunde i EFI, dvs. den kunde i EFI hvor det er valgt at kunden må få en betalingsordning.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kan inkludere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kunden hæfter for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opkrævningsfordringer. Typisk er det et kundeønske at få overført opkrævningsfordringer til RIM, så de kan indgå i en samlet betalingsordning.</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FORSLAG: Denne service kan ikke vedligeholde kontooplysninger for den alternative indbetaler på nær navnet. Men der kan angives nye kundeoplysninger, hvis det viser sig at det er en anden person/virksomhed, der skal sættes på som alternativ indbetaler.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tillader følgende: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Tilføje/fjerne fordringer i betalingsordningen</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Ændre rateplanen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dækningsrækkefølge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Afmeld/tilmeld PBS</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til egenskaber, f.eks. påmind kunder eller udsend rykker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forsendelsesadresse til girokort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indbetaler og angivelse af hvem, der skal have udbetalt et evt overskydende beløb</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Rate: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ikke angives en BetalingOrdningRateID, er det en ny rate og så tildeler DMI rateId'et. Ellers overskrives den specifikke rateId med de fremsendte oplysninger. En rate slettes ved at sætte BetalingOrdningRateStatusKode til annulleret.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Betalingsfri rater angives ved at sætte BetalingOrdningRateBeløb til 0,- kr og sætte BetalingsOrdningRateStatusKode til Aktiv.</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ændrer om nødvendigt BetalingOrdningRateStatusKode fra inaktiv til aktiv, eller fra inaktiv/aktiv til annuller. En aktiv betalingsordning bliver tilmeldt Nets, hvorefter modtager rateopkrævninger eller betaler via betalingsservice. En annulleret </w:t>
            </w:r>
            <w:r>
              <w:rPr>
                <w:rFonts w:ascii="Arial" w:hAnsi="Arial" w:cs="Arial"/>
                <w:sz w:val="18"/>
              </w:rPr>
              <w:lastRenderedPageBreak/>
              <w:t>betalingsordning vil blive frameldt Nets.</w:t>
            </w:r>
          </w:p>
        </w:tc>
      </w:tr>
      <w:tr w:rsidR="00892839" w:rsidTr="00892839">
        <w:tblPrEx>
          <w:tblCellMar>
            <w:top w:w="0" w:type="dxa"/>
            <w:bottom w:w="0" w:type="dxa"/>
          </w:tblCellMar>
        </w:tblPrEx>
        <w:trPr>
          <w:trHeight w:val="283"/>
        </w:trPr>
        <w:tc>
          <w:tcPr>
            <w:tcW w:w="10345" w:type="dxa"/>
            <w:gridSpan w:val="6"/>
            <w:shd w:val="clear" w:color="auto" w:fill="B3B3B3"/>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892839" w:rsidTr="00892839">
        <w:tblPrEx>
          <w:tblCellMar>
            <w:top w:w="0" w:type="dxa"/>
            <w:bottom w:w="0" w:type="dxa"/>
          </w:tblCellMar>
        </w:tblPrEx>
        <w:trPr>
          <w:trHeight w:val="283"/>
        </w:trPr>
        <w:tc>
          <w:tcPr>
            <w:tcW w:w="10345" w:type="dxa"/>
            <w:gridSpan w:val="6"/>
            <w:shd w:val="clear" w:color="auto" w:fill="FFFFFF"/>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92839" w:rsidTr="00892839">
        <w:tblPrEx>
          <w:tblCellMar>
            <w:top w:w="0" w:type="dxa"/>
            <w:bottom w:w="0" w:type="dxa"/>
          </w:tblCellMar>
        </w:tblPrEx>
        <w:trPr>
          <w:trHeight w:val="283"/>
        </w:trPr>
        <w:tc>
          <w:tcPr>
            <w:tcW w:w="10345" w:type="dxa"/>
            <w:gridSpan w:val="6"/>
            <w:shd w:val="clear" w:color="auto" w:fill="FFFFFF"/>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DMIBetalingOrdningÆndr_I</w:t>
            </w:r>
          </w:p>
        </w:tc>
      </w:tr>
      <w:tr w:rsidR="00892839" w:rsidTr="00892839">
        <w:tblPrEx>
          <w:tblCellMar>
            <w:top w:w="0" w:type="dxa"/>
            <w:bottom w:w="0" w:type="dxa"/>
          </w:tblCellMar>
        </w:tblPrEx>
        <w:trPr>
          <w:trHeight w:val="283"/>
        </w:trPr>
        <w:tc>
          <w:tcPr>
            <w:tcW w:w="10345" w:type="dxa"/>
            <w:gridSpan w:val="6"/>
            <w:shd w:val="clear" w:color="auto" w:fill="FFFFFF"/>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BetalingOrdningStatusÅrsagKodeStruktur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BetalingOrdningStatÅrsagKode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BetalingOrdningStatÅrsagBegr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(BetalingOrdningStatÅrsagTekst)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BetalingOrdningBeløbStruktur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(BetalingOrdningBeløbDKK)</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BetalingOrdningPåmind</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AlternativAdresseStruktur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AlternativAdresse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BetalingOrdningRateBeløbStruktur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(BetalingOrdningRateBeløbDKK)</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BetalingOrdningRateÅrsStruktur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Fordring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92839" w:rsidTr="00892839">
        <w:tblPrEx>
          <w:tblCellMar>
            <w:top w:w="0" w:type="dxa"/>
            <w:bottom w:w="0" w:type="dxa"/>
          </w:tblCellMar>
        </w:tblPrEx>
        <w:trPr>
          <w:trHeight w:val="283"/>
        </w:trPr>
        <w:tc>
          <w:tcPr>
            <w:tcW w:w="10345" w:type="dxa"/>
            <w:gridSpan w:val="6"/>
            <w:shd w:val="clear" w:color="auto" w:fill="FFFFFF"/>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92839" w:rsidTr="00892839">
        <w:tblPrEx>
          <w:tblCellMar>
            <w:top w:w="0" w:type="dxa"/>
            <w:bottom w:w="0" w:type="dxa"/>
          </w:tblCellMar>
        </w:tblPrEx>
        <w:trPr>
          <w:trHeight w:val="283"/>
        </w:trPr>
        <w:tc>
          <w:tcPr>
            <w:tcW w:w="10345" w:type="dxa"/>
            <w:gridSpan w:val="6"/>
            <w:shd w:val="clear" w:color="auto" w:fill="FFFFFF"/>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DMIBetalingOrdningÆndr_O</w:t>
            </w:r>
          </w:p>
        </w:tc>
      </w:tr>
      <w:tr w:rsidR="00892839" w:rsidTr="00892839">
        <w:tblPrEx>
          <w:tblCellMar>
            <w:top w:w="0" w:type="dxa"/>
            <w:bottom w:w="0" w:type="dxa"/>
          </w:tblCellMar>
        </w:tblPrEx>
        <w:trPr>
          <w:trHeight w:val="283"/>
        </w:trPr>
        <w:tc>
          <w:tcPr>
            <w:tcW w:w="10345" w:type="dxa"/>
            <w:gridSpan w:val="6"/>
            <w:shd w:val="clear" w:color="auto" w:fill="FFFFFF"/>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92839" w:rsidTr="00892839">
        <w:tblPrEx>
          <w:tblCellMar>
            <w:top w:w="0" w:type="dxa"/>
            <w:bottom w:w="0" w:type="dxa"/>
          </w:tblCellMar>
        </w:tblPrEx>
        <w:trPr>
          <w:trHeight w:val="283"/>
        </w:trPr>
        <w:tc>
          <w:tcPr>
            <w:tcW w:w="10345" w:type="dxa"/>
            <w:gridSpan w:val="6"/>
            <w:shd w:val="clear" w:color="auto" w:fill="B3B3B3"/>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92839" w:rsidTr="00892839">
        <w:tblPrEx>
          <w:tblCellMar>
            <w:top w:w="0" w:type="dxa"/>
            <w:bottom w:w="0" w:type="dxa"/>
          </w:tblCellMar>
        </w:tblPrEx>
        <w:trPr>
          <w:trHeight w:val="283"/>
        </w:trPr>
        <w:tc>
          <w:tcPr>
            <w:tcW w:w="10345" w:type="dxa"/>
            <w:gridSpan w:val="6"/>
            <w:shd w:val="clear" w:color="auto" w:fill="FFFFFF"/>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92839" w:rsidTr="00892839">
        <w:tblPrEx>
          <w:tblCellMar>
            <w:top w:w="0" w:type="dxa"/>
            <w:bottom w:w="0" w:type="dxa"/>
          </w:tblCellMar>
        </w:tblPrEx>
        <w:trPr>
          <w:trHeight w:val="283"/>
        </w:trPr>
        <w:tc>
          <w:tcPr>
            <w:tcW w:w="10345" w:type="dxa"/>
            <w:gridSpan w:val="6"/>
            <w:shd w:val="clear" w:color="auto" w:fill="FFFFFF"/>
            <w:vAlign w:val="center"/>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DMIBetalingOrdningÆndr. Valideringen foretages i DMI.</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BetalingOrdingID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023</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BetalingOrdningType ikke findes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rate allerede er anvendt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027</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Parameterliste: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må højest være x</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054</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Ratebeløb skal være større end x</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055</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 eller Indb.</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892839" w:rsidTr="00892839">
        <w:tblPrEx>
          <w:tblCellMar>
            <w:top w:w="0" w:type="dxa"/>
            <w:bottom w:w="0" w:type="dxa"/>
          </w:tblCellMar>
        </w:tblPrEx>
        <w:trPr>
          <w:trHeight w:val="283"/>
        </w:trPr>
        <w:tc>
          <w:tcPr>
            <w:tcW w:w="10345" w:type="dxa"/>
            <w:gridSpan w:val="6"/>
            <w:shd w:val="clear" w:color="auto" w:fill="B3B3B3"/>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892839" w:rsidTr="00892839">
        <w:tblPrEx>
          <w:tblCellMar>
            <w:top w:w="0" w:type="dxa"/>
            <w:bottom w:w="0" w:type="dxa"/>
          </w:tblCellMar>
        </w:tblPrEx>
        <w:trPr>
          <w:trHeight w:val="283"/>
        </w:trPr>
        <w:tc>
          <w:tcPr>
            <w:tcW w:w="10345" w:type="dxa"/>
            <w:gridSpan w:val="6"/>
            <w:shd w:val="clear" w:color="auto" w:fill="FFFFFF"/>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839" w:rsidTr="00892839">
        <w:tblPrEx>
          <w:tblCellMar>
            <w:top w:w="0" w:type="dxa"/>
            <w:bottom w:w="0" w:type="dxa"/>
          </w:tblCellMar>
        </w:tblPrEx>
        <w:trPr>
          <w:trHeight w:val="283"/>
        </w:trPr>
        <w:tc>
          <w:tcPr>
            <w:tcW w:w="10345" w:type="dxa"/>
            <w:gridSpan w:val="6"/>
            <w:shd w:val="clear" w:color="auto" w:fill="B3B3B3"/>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892839" w:rsidTr="00892839">
        <w:tblPrEx>
          <w:tblCellMar>
            <w:top w:w="0" w:type="dxa"/>
            <w:bottom w:w="0" w:type="dxa"/>
          </w:tblCellMar>
        </w:tblPrEx>
        <w:trPr>
          <w:trHeight w:val="283"/>
        </w:trPr>
        <w:tc>
          <w:tcPr>
            <w:tcW w:w="10345" w:type="dxa"/>
            <w:gridSpan w:val="6"/>
            <w:shd w:val="clear" w:color="auto" w:fill="FFFFFF"/>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BetalingOrdningID</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BetalingOrdningRateID</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Må rate ændres? (kan f.eks. ikke ændres hvis den allerede er                 taget i anvendelse)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Er BetalingOrdningType valid</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Validering af øvrige koder</w:t>
            </w:r>
          </w:p>
        </w:tc>
      </w:tr>
      <w:tr w:rsidR="00892839" w:rsidTr="00892839">
        <w:tblPrEx>
          <w:tblCellMar>
            <w:top w:w="0" w:type="dxa"/>
            <w:bottom w:w="0" w:type="dxa"/>
          </w:tblCellMar>
        </w:tblPrEx>
        <w:trPr>
          <w:trHeight w:val="283"/>
        </w:trPr>
        <w:tc>
          <w:tcPr>
            <w:tcW w:w="10345" w:type="dxa"/>
            <w:gridSpan w:val="6"/>
            <w:shd w:val="clear" w:color="auto" w:fill="B3B3B3"/>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92839" w:rsidTr="00892839">
        <w:tblPrEx>
          <w:tblCellMar>
            <w:top w:w="0" w:type="dxa"/>
            <w:bottom w:w="0" w:type="dxa"/>
          </w:tblCellMar>
        </w:tblPrEx>
        <w:trPr>
          <w:trHeight w:val="283"/>
        </w:trPr>
        <w:tc>
          <w:tcPr>
            <w:tcW w:w="10345" w:type="dxa"/>
            <w:gridSpan w:val="6"/>
            <w:shd w:val="clear" w:color="auto" w:fill="FFFFFF"/>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afmelding af PBS skal feltet ikke udfyldes når denne service kaldes.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3000 gange i døgnet. Forudsætning: 2000 automatisk kald og 1000 manuelle.</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92839" w:rsidSect="0089283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92839" w:rsidTr="00892839">
        <w:tblPrEx>
          <w:tblCellMar>
            <w:top w:w="0" w:type="dxa"/>
            <w:bottom w:w="0" w:type="dxa"/>
          </w:tblCellMar>
        </w:tblPrEx>
        <w:trPr>
          <w:trHeight w:hRule="exact" w:val="113"/>
        </w:trPr>
        <w:tc>
          <w:tcPr>
            <w:tcW w:w="10345" w:type="dxa"/>
            <w:shd w:val="clear" w:color="auto" w:fill="B3B3B3"/>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839" w:rsidTr="00892839">
        <w:tblPrEx>
          <w:tblCellMar>
            <w:top w:w="0" w:type="dxa"/>
            <w:bottom w:w="0" w:type="dxa"/>
          </w:tblCellMar>
        </w:tblPrEx>
        <w:tc>
          <w:tcPr>
            <w:tcW w:w="10345" w:type="dxa"/>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892839" w:rsidTr="00892839">
        <w:tblPrEx>
          <w:tblCellMar>
            <w:top w:w="0" w:type="dxa"/>
            <w:bottom w:w="0" w:type="dxa"/>
          </w:tblCellMar>
        </w:tblPrEx>
        <w:tc>
          <w:tcPr>
            <w:tcW w:w="10345" w:type="dxa"/>
            <w:vAlign w:val="center"/>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92839" w:rsidTr="00892839">
        <w:tblPrEx>
          <w:tblCellMar>
            <w:top w:w="0" w:type="dxa"/>
            <w:bottom w:w="0" w:type="dxa"/>
          </w:tblCellMar>
        </w:tblPrEx>
        <w:trPr>
          <w:trHeight w:hRule="exact" w:val="113"/>
        </w:trPr>
        <w:tc>
          <w:tcPr>
            <w:tcW w:w="10345" w:type="dxa"/>
            <w:shd w:val="clear" w:color="auto" w:fill="B3B3B3"/>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839" w:rsidTr="00892839">
        <w:tblPrEx>
          <w:tblCellMar>
            <w:top w:w="0" w:type="dxa"/>
            <w:bottom w:w="0" w:type="dxa"/>
          </w:tblCellMar>
        </w:tblPrEx>
        <w:tc>
          <w:tcPr>
            <w:tcW w:w="10345" w:type="dxa"/>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892839" w:rsidTr="00892839">
        <w:tblPrEx>
          <w:tblCellMar>
            <w:top w:w="0" w:type="dxa"/>
            <w:bottom w:w="0" w:type="dxa"/>
          </w:tblCellMar>
        </w:tblPrEx>
        <w:tc>
          <w:tcPr>
            <w:tcW w:w="10345" w:type="dxa"/>
            <w:vAlign w:val="center"/>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92839" w:rsidTr="00892839">
        <w:tblPrEx>
          <w:tblCellMar>
            <w:top w:w="0" w:type="dxa"/>
            <w:bottom w:w="0" w:type="dxa"/>
          </w:tblCellMar>
        </w:tblPrEx>
        <w:trPr>
          <w:trHeight w:hRule="exact" w:val="113"/>
        </w:trPr>
        <w:tc>
          <w:tcPr>
            <w:tcW w:w="10345" w:type="dxa"/>
            <w:shd w:val="clear" w:color="auto" w:fill="B3B3B3"/>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839" w:rsidTr="00892839">
        <w:tblPrEx>
          <w:tblCellMar>
            <w:top w:w="0" w:type="dxa"/>
            <w:bottom w:w="0" w:type="dxa"/>
          </w:tblCellMar>
        </w:tblPrEx>
        <w:tc>
          <w:tcPr>
            <w:tcW w:w="10345" w:type="dxa"/>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892839" w:rsidTr="00892839">
        <w:tblPrEx>
          <w:tblCellMar>
            <w:top w:w="0" w:type="dxa"/>
            <w:bottom w:w="0" w:type="dxa"/>
          </w:tblCellMar>
        </w:tblPrEx>
        <w:tc>
          <w:tcPr>
            <w:tcW w:w="10345" w:type="dxa"/>
            <w:vAlign w:val="center"/>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92839" w:rsidTr="00892839">
        <w:tblPrEx>
          <w:tblCellMar>
            <w:top w:w="0" w:type="dxa"/>
            <w:bottom w:w="0" w:type="dxa"/>
          </w:tblCellMar>
        </w:tblPrEx>
        <w:trPr>
          <w:trHeight w:hRule="exact" w:val="113"/>
        </w:trPr>
        <w:tc>
          <w:tcPr>
            <w:tcW w:w="10345" w:type="dxa"/>
            <w:shd w:val="clear" w:color="auto" w:fill="B3B3B3"/>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839" w:rsidTr="00892839">
        <w:tblPrEx>
          <w:tblCellMar>
            <w:top w:w="0" w:type="dxa"/>
            <w:bottom w:w="0" w:type="dxa"/>
          </w:tblCellMar>
        </w:tblPrEx>
        <w:tc>
          <w:tcPr>
            <w:tcW w:w="10345" w:type="dxa"/>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892839" w:rsidTr="00892839">
        <w:tblPrEx>
          <w:tblCellMar>
            <w:top w:w="0" w:type="dxa"/>
            <w:bottom w:w="0" w:type="dxa"/>
          </w:tblCellMar>
        </w:tblPrEx>
        <w:tc>
          <w:tcPr>
            <w:tcW w:w="10345" w:type="dxa"/>
            <w:vAlign w:val="center"/>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92839" w:rsidTr="00892839">
        <w:tblPrEx>
          <w:tblCellMar>
            <w:top w:w="0" w:type="dxa"/>
            <w:bottom w:w="0" w:type="dxa"/>
          </w:tblCellMar>
        </w:tblPrEx>
        <w:trPr>
          <w:trHeight w:hRule="exact" w:val="113"/>
        </w:trPr>
        <w:tc>
          <w:tcPr>
            <w:tcW w:w="10345" w:type="dxa"/>
            <w:shd w:val="clear" w:color="auto" w:fill="B3B3B3"/>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839" w:rsidTr="00892839">
        <w:tblPrEx>
          <w:tblCellMar>
            <w:top w:w="0" w:type="dxa"/>
            <w:bottom w:w="0" w:type="dxa"/>
          </w:tblCellMar>
        </w:tblPrEx>
        <w:tc>
          <w:tcPr>
            <w:tcW w:w="10345" w:type="dxa"/>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892839" w:rsidTr="00892839">
        <w:tblPrEx>
          <w:tblCellMar>
            <w:top w:w="0" w:type="dxa"/>
            <w:bottom w:w="0" w:type="dxa"/>
          </w:tblCellMar>
        </w:tblPrEx>
        <w:tc>
          <w:tcPr>
            <w:tcW w:w="10345" w:type="dxa"/>
            <w:vAlign w:val="center"/>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92839" w:rsidTr="00892839">
        <w:tblPrEx>
          <w:tblCellMar>
            <w:top w:w="0" w:type="dxa"/>
            <w:bottom w:w="0" w:type="dxa"/>
          </w:tblCellMar>
        </w:tblPrEx>
        <w:trPr>
          <w:trHeight w:hRule="exact" w:val="113"/>
        </w:trPr>
        <w:tc>
          <w:tcPr>
            <w:tcW w:w="10345" w:type="dxa"/>
            <w:shd w:val="clear" w:color="auto" w:fill="B3B3B3"/>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839" w:rsidTr="00892839">
        <w:tblPrEx>
          <w:tblCellMar>
            <w:top w:w="0" w:type="dxa"/>
            <w:bottom w:w="0" w:type="dxa"/>
          </w:tblCellMar>
        </w:tblPrEx>
        <w:tc>
          <w:tcPr>
            <w:tcW w:w="10345" w:type="dxa"/>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892839" w:rsidTr="00892839">
        <w:tblPrEx>
          <w:tblCellMar>
            <w:top w:w="0" w:type="dxa"/>
            <w:bottom w:w="0" w:type="dxa"/>
          </w:tblCellMar>
        </w:tblPrEx>
        <w:tc>
          <w:tcPr>
            <w:tcW w:w="10345" w:type="dxa"/>
            <w:vAlign w:val="center"/>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92839" w:rsidTr="00892839">
        <w:tblPrEx>
          <w:tblCellMar>
            <w:top w:w="0" w:type="dxa"/>
            <w:bottom w:w="0" w:type="dxa"/>
          </w:tblCellMar>
        </w:tblPrEx>
        <w:trPr>
          <w:trHeight w:hRule="exact" w:val="113"/>
        </w:trPr>
        <w:tc>
          <w:tcPr>
            <w:tcW w:w="10345" w:type="dxa"/>
            <w:shd w:val="clear" w:color="auto" w:fill="B3B3B3"/>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839" w:rsidTr="00892839">
        <w:tblPrEx>
          <w:tblCellMar>
            <w:top w:w="0" w:type="dxa"/>
            <w:bottom w:w="0" w:type="dxa"/>
          </w:tblCellMar>
        </w:tblPrEx>
        <w:tc>
          <w:tcPr>
            <w:tcW w:w="10345" w:type="dxa"/>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92839" w:rsidTr="00892839">
        <w:tblPrEx>
          <w:tblCellMar>
            <w:top w:w="0" w:type="dxa"/>
            <w:bottom w:w="0" w:type="dxa"/>
          </w:tblCellMar>
        </w:tblPrEx>
        <w:tc>
          <w:tcPr>
            <w:tcW w:w="10345" w:type="dxa"/>
            <w:vAlign w:val="center"/>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92839" w:rsidTr="00892839">
        <w:tblPrEx>
          <w:tblCellMar>
            <w:top w:w="0" w:type="dxa"/>
            <w:bottom w:w="0" w:type="dxa"/>
          </w:tblCellMar>
        </w:tblPrEx>
        <w:tc>
          <w:tcPr>
            <w:tcW w:w="10345" w:type="dxa"/>
            <w:shd w:val="clear" w:color="auto" w:fill="B3B3B3"/>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92839" w:rsidTr="00892839">
        <w:tblPrEx>
          <w:tblCellMar>
            <w:top w:w="0" w:type="dxa"/>
            <w:bottom w:w="0" w:type="dxa"/>
          </w:tblCellMar>
        </w:tblPrEx>
        <w:tc>
          <w:tcPr>
            <w:tcW w:w="10345" w:type="dxa"/>
            <w:shd w:val="clear" w:color="auto" w:fill="FFFFFF"/>
            <w:vAlign w:val="center"/>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92839" w:rsidSect="00892839">
          <w:headerReference w:type="default" r:id="rId13"/>
          <w:pgSz w:w="11906" w:h="16838"/>
          <w:pgMar w:top="567" w:right="567" w:bottom="567" w:left="1134" w:header="283" w:footer="708" w:gutter="0"/>
          <w:cols w:space="708"/>
          <w:docGrid w:linePitch="360"/>
        </w:sect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92839" w:rsidTr="00892839">
        <w:tblPrEx>
          <w:tblCellMar>
            <w:top w:w="0" w:type="dxa"/>
            <w:bottom w:w="0" w:type="dxa"/>
          </w:tblCellMar>
        </w:tblPrEx>
        <w:trPr>
          <w:tblHeader/>
        </w:trPr>
        <w:tc>
          <w:tcPr>
            <w:tcW w:w="3402" w:type="dxa"/>
            <w:shd w:val="clear" w:color="auto" w:fill="B3B3B3"/>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AdresseAnvendelseKode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adresseringsmuligheder</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AlternativAdresseFortløbendeNummer</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kontonummer hos et pengeinstitut mv</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BetalingOrdningKundeBankRegNr</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BetalingOrdningRateStatusKode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en aktiv betalingsordning tilmeldes kunden til Nets (rateopkrævning eller betalingsservice)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inaktiv betalingsordning lagres i DMI og er passiv indtil den ændres til aktiv. Den kan også annulleres.</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annulleret betalingsordning ønskes ikke anvendt mere.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BetalingOrdningRateStatÅrsBegr</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Sat af EFI</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BetalingOrdningStatusKodeDomæne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BetalingOrdningStatÅrsagKodeDomæne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BetalingOrdningType</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BetalingOrdningType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BOEFGSA, BOFRIAK, BOGÆLSA, BOREKON, FRIAFDR, KULANCE, SBFRAD, SBTVAD, SBTVAP, SBKULA, TVAFPRO, TVUAFDR</w:t>
            </w:r>
          </w:p>
        </w:tc>
        <w:tc>
          <w:tcPr>
            <w:tcW w:w="467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betalingsordning</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Kreditorordning</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BOREKON: Bobehandling - Rekonstruktion</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BetalingOrdningUdbAlternIndb</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20</w:t>
            </w:r>
            <w:r>
              <w:rPr>
                <w:rFonts w:ascii="Arial" w:hAnsi="Arial" w:cs="Arial"/>
                <w:sz w:val="18"/>
              </w:rPr>
              <w:tab/>
              <w:t>Brugsforening (FNB)</w:t>
            </w:r>
            <w:r>
              <w:rPr>
                <w:rFonts w:ascii="Arial" w:hAnsi="Arial" w:cs="Arial"/>
                <w:sz w:val="18"/>
              </w:rPr>
              <w:tab/>
              <w:t>FNB</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ForventetIndbetalingHændelse</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11</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Identifikationen af kunden i form af CVR/SE nr. for virksomheder, CPR for personer og journalnr. for dem, som ikke har et af de 2 andre typer.</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92839" w:rsidTr="00892839">
        <w:tblPrEx>
          <w:tblCellMar>
            <w:top w:w="0" w:type="dxa"/>
            <w:bottom w:w="0" w:type="dxa"/>
          </w:tblCellMar>
        </w:tblPrEx>
        <w:tc>
          <w:tcPr>
            <w:tcW w:w="3402" w:type="dxa"/>
          </w:tcPr>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92839" w:rsidRPr="00892839" w:rsidRDefault="00892839"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892839" w:rsidRDefault="00E7765D" w:rsidP="008928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892839" w:rsidSect="00892839">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2839" w:rsidRDefault="00892839" w:rsidP="00892839">
      <w:pPr>
        <w:spacing w:line="240" w:lineRule="auto"/>
      </w:pPr>
      <w:r>
        <w:separator/>
      </w:r>
    </w:p>
  </w:endnote>
  <w:endnote w:type="continuationSeparator" w:id="1">
    <w:p w:rsidR="00892839" w:rsidRDefault="00892839" w:rsidP="0089283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839" w:rsidRDefault="00892839">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839" w:rsidRPr="00892839" w:rsidRDefault="00892839" w:rsidP="0089283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DMIBetalingOrdningÆndr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839" w:rsidRDefault="00892839">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2839" w:rsidRDefault="00892839" w:rsidP="00892839">
      <w:pPr>
        <w:spacing w:line="240" w:lineRule="auto"/>
      </w:pPr>
      <w:r>
        <w:separator/>
      </w:r>
    </w:p>
  </w:footnote>
  <w:footnote w:type="continuationSeparator" w:id="1">
    <w:p w:rsidR="00892839" w:rsidRDefault="00892839" w:rsidP="0089283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839" w:rsidRDefault="00892839">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839" w:rsidRPr="00892839" w:rsidRDefault="00892839" w:rsidP="00892839">
    <w:pPr>
      <w:pStyle w:val="Sidehoved"/>
      <w:jc w:val="center"/>
      <w:rPr>
        <w:rFonts w:ascii="Arial" w:hAnsi="Arial" w:cs="Arial"/>
      </w:rPr>
    </w:pPr>
    <w:r w:rsidRPr="00892839">
      <w:rPr>
        <w:rFonts w:ascii="Arial" w:hAnsi="Arial" w:cs="Arial"/>
      </w:rPr>
      <w:t>Servicebeskrivelse</w:t>
    </w:r>
  </w:p>
  <w:p w:rsidR="00892839" w:rsidRPr="00892839" w:rsidRDefault="00892839" w:rsidP="00892839">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839" w:rsidRDefault="00892839">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839" w:rsidRPr="00892839" w:rsidRDefault="00892839" w:rsidP="00892839">
    <w:pPr>
      <w:pStyle w:val="Sidehoved"/>
      <w:jc w:val="center"/>
      <w:rPr>
        <w:rFonts w:ascii="Arial" w:hAnsi="Arial" w:cs="Arial"/>
      </w:rPr>
    </w:pPr>
    <w:r w:rsidRPr="00892839">
      <w:rPr>
        <w:rFonts w:ascii="Arial" w:hAnsi="Arial" w:cs="Arial"/>
      </w:rPr>
      <w:t>Datastrukturer</w:t>
    </w:r>
  </w:p>
  <w:p w:rsidR="00892839" w:rsidRPr="00892839" w:rsidRDefault="00892839" w:rsidP="00892839">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839" w:rsidRDefault="00892839" w:rsidP="00892839">
    <w:pPr>
      <w:pStyle w:val="Sidehoved"/>
      <w:jc w:val="center"/>
      <w:rPr>
        <w:rFonts w:ascii="Arial" w:hAnsi="Arial" w:cs="Arial"/>
      </w:rPr>
    </w:pPr>
    <w:r>
      <w:rPr>
        <w:rFonts w:ascii="Arial" w:hAnsi="Arial" w:cs="Arial"/>
      </w:rPr>
      <w:t>Data elementer</w:t>
    </w:r>
  </w:p>
  <w:p w:rsidR="00892839" w:rsidRPr="00892839" w:rsidRDefault="00892839" w:rsidP="00892839">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4130E5"/>
    <w:multiLevelType w:val="multilevel"/>
    <w:tmpl w:val="593245F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92839"/>
    <w:rsid w:val="00892839"/>
    <w:rsid w:val="00E7765D"/>
    <w:rsid w:val="00FE76DE"/>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89283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9283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9283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9283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9283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9283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9283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9283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9283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9283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9283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9283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9283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9283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9283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9283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9283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9283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9283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92839"/>
    <w:rPr>
      <w:rFonts w:ascii="Arial" w:hAnsi="Arial" w:cs="Arial"/>
      <w:b/>
      <w:sz w:val="30"/>
    </w:rPr>
  </w:style>
  <w:style w:type="paragraph" w:customStyle="1" w:styleId="Overskrift211pkt">
    <w:name w:val="Overskrift 2 + 11 pkt"/>
    <w:basedOn w:val="Normal"/>
    <w:link w:val="Overskrift211pktTegn"/>
    <w:rsid w:val="0089283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92839"/>
    <w:rPr>
      <w:rFonts w:ascii="Arial" w:hAnsi="Arial" w:cs="Arial"/>
      <w:b/>
    </w:rPr>
  </w:style>
  <w:style w:type="paragraph" w:customStyle="1" w:styleId="Normal11">
    <w:name w:val="Normal + 11"/>
    <w:basedOn w:val="Normal"/>
    <w:link w:val="Normal11Tegn"/>
    <w:rsid w:val="0089283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92839"/>
    <w:rPr>
      <w:rFonts w:ascii="Times New Roman" w:hAnsi="Times New Roman" w:cs="Times New Roman"/>
    </w:rPr>
  </w:style>
  <w:style w:type="paragraph" w:styleId="Sidehoved">
    <w:name w:val="header"/>
    <w:basedOn w:val="Normal"/>
    <w:link w:val="SidehovedTegn"/>
    <w:uiPriority w:val="99"/>
    <w:semiHidden/>
    <w:unhideWhenUsed/>
    <w:rsid w:val="00892839"/>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92839"/>
  </w:style>
  <w:style w:type="paragraph" w:styleId="Sidefod">
    <w:name w:val="footer"/>
    <w:basedOn w:val="Normal"/>
    <w:link w:val="SidefodTegn"/>
    <w:uiPriority w:val="99"/>
    <w:semiHidden/>
    <w:unhideWhenUsed/>
    <w:rsid w:val="00892839"/>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92839"/>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3442</Words>
  <Characters>21002</Characters>
  <Application>Microsoft Office Word</Application>
  <DocSecurity>0</DocSecurity>
  <Lines>175</Lines>
  <Paragraphs>48</Paragraphs>
  <ScaleCrop>false</ScaleCrop>
  <Company>SKAT</Company>
  <LinksUpToDate>false</LinksUpToDate>
  <CharactersWithSpaces>24396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2012-01-11T03:32:00Z</dcterms:created>
  <dcterms:modified xsi:type="dcterms:W3CDTF">2012-01-11T03:32:00Z</dcterms:modified>
</cp:coreProperties>
</file>