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F12AF" w:rsidTr="002F12AF">
        <w:tblPrEx>
          <w:tblCellMar>
            <w:top w:w="0" w:type="dxa"/>
            <w:bottom w:w="0" w:type="dxa"/>
          </w:tblCellMar>
        </w:tblPrEx>
        <w:trPr>
          <w:trHeight w:hRule="exact" w:val="113"/>
        </w:trPr>
        <w:tc>
          <w:tcPr>
            <w:tcW w:w="10345" w:type="dxa"/>
            <w:gridSpan w:val="6"/>
            <w:shd w:val="clear" w:color="auto" w:fill="B3B3B3"/>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12AF" w:rsidTr="002F12AF">
        <w:tblPrEx>
          <w:tblCellMar>
            <w:top w:w="0" w:type="dxa"/>
            <w:bottom w:w="0" w:type="dxa"/>
          </w:tblCellMar>
        </w:tblPrEx>
        <w:trPr>
          <w:trHeight w:val="283"/>
        </w:trPr>
        <w:tc>
          <w:tcPr>
            <w:tcW w:w="10345" w:type="dxa"/>
            <w:gridSpan w:val="6"/>
            <w:tcBorders>
              <w:bottom w:val="single" w:sz="6" w:space="0" w:color="auto"/>
            </w:tcBorders>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F12AF">
              <w:rPr>
                <w:rFonts w:ascii="Arial" w:hAnsi="Arial" w:cs="Arial"/>
                <w:b/>
                <w:sz w:val="30"/>
              </w:rPr>
              <w:t>DMIKontoÆndr</w:t>
            </w:r>
          </w:p>
        </w:tc>
      </w:tr>
      <w:tr w:rsidR="002F12AF" w:rsidTr="002F12A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F12AF" w:rsidTr="002F12AF">
        <w:tblPrEx>
          <w:tblCellMar>
            <w:top w:w="0" w:type="dxa"/>
            <w:bottom w:w="0" w:type="dxa"/>
          </w:tblCellMar>
        </w:tblPrEx>
        <w:trPr>
          <w:trHeight w:val="283"/>
        </w:trPr>
        <w:tc>
          <w:tcPr>
            <w:tcW w:w="1134" w:type="dxa"/>
            <w:tcBorders>
              <w:top w:val="nil"/>
            </w:tcBorders>
            <w:shd w:val="clear" w:color="auto" w:fill="auto"/>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22-12-2011</w:t>
            </w:r>
          </w:p>
        </w:tc>
      </w:tr>
      <w:tr w:rsidR="002F12AF" w:rsidTr="002F12AF">
        <w:tblPrEx>
          <w:tblCellMar>
            <w:top w:w="0" w:type="dxa"/>
            <w:bottom w:w="0" w:type="dxa"/>
          </w:tblCellMar>
        </w:tblPrEx>
        <w:trPr>
          <w:trHeight w:val="283"/>
        </w:trPr>
        <w:tc>
          <w:tcPr>
            <w:tcW w:w="10345" w:type="dxa"/>
            <w:gridSpan w:val="6"/>
            <w:shd w:val="clear" w:color="auto" w:fill="B3B3B3"/>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F12AF" w:rsidTr="002F12AF">
        <w:tblPrEx>
          <w:tblCellMar>
            <w:top w:w="0" w:type="dxa"/>
            <w:bottom w:w="0" w:type="dxa"/>
          </w:tblCellMar>
        </w:tblPrEx>
        <w:trPr>
          <w:trHeight w:val="283"/>
        </w:trPr>
        <w:tc>
          <w:tcPr>
            <w:tcW w:w="10345" w:type="dxa"/>
            <w:gridSpan w:val="6"/>
            <w:vAlign w:val="center"/>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ændre parametre på en kundes konto med henblik på at lave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Rentefritagelse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Udbetalingsstop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Udligningsstop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(Kunden kan fritages, Udbetalingstype, Fordringstyper, BFY)</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Flag for bobehandling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kundenr.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udbetalingsform.</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transporters prioritering.</w:t>
            </w:r>
          </w:p>
        </w:tc>
      </w:tr>
      <w:tr w:rsidR="002F12AF" w:rsidTr="002F12AF">
        <w:tblPrEx>
          <w:tblCellMar>
            <w:top w:w="0" w:type="dxa"/>
            <w:bottom w:w="0" w:type="dxa"/>
          </w:tblCellMar>
        </w:tblPrEx>
        <w:trPr>
          <w:trHeight w:val="283"/>
        </w:trPr>
        <w:tc>
          <w:tcPr>
            <w:tcW w:w="10345" w:type="dxa"/>
            <w:gridSpan w:val="6"/>
            <w:shd w:val="clear" w:color="auto" w:fill="B3B3B3"/>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F12AF" w:rsidTr="002F12AF">
        <w:tblPrEx>
          <w:tblCellMar>
            <w:top w:w="0" w:type="dxa"/>
            <w:bottom w:w="0" w:type="dxa"/>
          </w:tblCellMar>
        </w:tblPrEx>
        <w:trPr>
          <w:trHeight w:val="283"/>
        </w:trPr>
        <w:tc>
          <w:tcPr>
            <w:tcW w:w="10345" w:type="dxa"/>
            <w:gridSpan w:val="6"/>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kundens konto omfatter: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Rentefritagelse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Udbetalingsstop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Udligningsstop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Omposteringsstop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Modregningsstop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Bobehandling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kundenummer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udbetalingsform</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Ukendskab til kundens adresse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12AF" w:rsidTr="002F12AF">
        <w:tblPrEx>
          <w:tblCellMar>
            <w:top w:w="0" w:type="dxa"/>
            <w:bottom w:w="0" w:type="dxa"/>
          </w:tblCellMar>
        </w:tblPrEx>
        <w:trPr>
          <w:trHeight w:val="283"/>
        </w:trPr>
        <w:tc>
          <w:tcPr>
            <w:tcW w:w="10345" w:type="dxa"/>
            <w:gridSpan w:val="6"/>
            <w:shd w:val="clear" w:color="auto" w:fill="B3B3B3"/>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F12AF" w:rsidTr="002F12AF">
        <w:tblPrEx>
          <w:tblCellMar>
            <w:top w:w="0" w:type="dxa"/>
            <w:bottom w:w="0" w:type="dxa"/>
          </w:tblCellMar>
        </w:tblPrEx>
        <w:trPr>
          <w:trHeight w:val="283"/>
        </w:trPr>
        <w:tc>
          <w:tcPr>
            <w:tcW w:w="10345" w:type="dxa"/>
            <w:gridSpan w:val="6"/>
            <w:shd w:val="clear" w:color="auto" w:fill="FFFFFF"/>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Transportprioritering: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kan prioritere hvis der modtages flere transporter til samme myndighedsudbetalingstype og periode.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RenteFritagelse: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 kan fritages for renter. Start- og slutdato kan godt være før dags dato.</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InddrivelseKontoRenteFritagelse * fremsendes uden InddrivelseKontoRenteFritagelseID oprettes ny rente fritagelse.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InddrivelseKontoRenteFritagelse * fremsendes med InddrivelseKontoRenteFritagelseID overskrives eksisterende rente fritagelse med alle de fremsendte værdier.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Udbetalingsstop: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 kunden kan fritages for udbetaling.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Udbetalingsstop vil alle eksisterende stop af typen blive deaktiveret, og alene de fremsendte stop vil være aktive.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kunden kan fritages for udligning.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Udligningsstop vil alle eksisterende stop af typen blive deaktiveret, og alene de fremsendte stop vil være aktive.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Modregningsstop: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 kan fritages - Der kan ikke modregnes på kunden, når dette stop er sat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MyndighedUdbetalingstype - Der kan ikke modregnes på kunden, hvis udbetalingen er af den angivne type incl periode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 - Der kan ikke modregnes på fordringer, hvis de er af den angivne 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BFY - Der kan kun modregnes en procentdel eller beløb af kundens BFY udbetalinger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for Modregningsstop: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 forbindelse med bobehandling vil modregningsstop give anledning til manuel sagsbehandling i de tilfælde hvor det, via </w:t>
            </w:r>
            <w:r>
              <w:rPr>
                <w:rFonts w:ascii="Arial" w:hAnsi="Arial" w:cs="Arial"/>
                <w:sz w:val="18"/>
              </w:rPr>
              <w:lastRenderedPageBreak/>
              <w:t>årsagskoden, er defineret at et stop ikke må udløbe.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Flere af ovenstående parametre kan angives samtidigt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KundeModregningStopListe * overskrives eksisterende liste med den fremsendte liste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KundeModregningGrænseBFYListe * overskrives eksisterende liste med den fremsendte liste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Omposteringsstop: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opdaterer alene de fremsendte stop. Eventuelle yderligere omposteringsstop på kunden vil ikke blive påvirket.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en markering for bobehandling må DMI kun lade stop udløbe, når det, via årsagskoden, er defineret at et stop ikke må udløbe. I de tilfælde skal EFI har taget stilling.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bobehandlingsflaget sættes på kunden fjernes flaget samtidig fra alle hæftelser.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kundes kundenummer (Kundenummerskift):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oprette en ny kundekonto, og på alle eksisterende fordringer påføres hæftelsesrelation med det nye kundenummer. Alle fordringer der efterfølgende skulle blive oprettet på det gamle kundenr, vil blive påført hæftelsesrelation til det nye.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udbetalingsform:</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erstatte NemKonto udbetaling med en anden udbetalingsform. Dette kan være til en særlig bankkontonr, SWIFT eller check.</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Ukendskab til kundens adresse: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opholdsted er kendt eller ej kan defineres.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12AF" w:rsidTr="002F12AF">
        <w:tblPrEx>
          <w:tblCellMar>
            <w:top w:w="0" w:type="dxa"/>
            <w:bottom w:w="0" w:type="dxa"/>
          </w:tblCellMar>
        </w:tblPrEx>
        <w:trPr>
          <w:trHeight w:val="283"/>
        </w:trPr>
        <w:tc>
          <w:tcPr>
            <w:tcW w:w="10345" w:type="dxa"/>
            <w:gridSpan w:val="6"/>
            <w:shd w:val="clear" w:color="auto" w:fill="B3B3B3"/>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2F12AF" w:rsidTr="002F12AF">
        <w:tblPrEx>
          <w:tblCellMar>
            <w:top w:w="0" w:type="dxa"/>
            <w:bottom w:w="0" w:type="dxa"/>
          </w:tblCellMar>
        </w:tblPrEx>
        <w:trPr>
          <w:trHeight w:val="283"/>
        </w:trPr>
        <w:tc>
          <w:tcPr>
            <w:tcW w:w="10345" w:type="dxa"/>
            <w:gridSpan w:val="6"/>
            <w:shd w:val="clear" w:color="auto" w:fill="FFFFFF"/>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F12AF" w:rsidTr="002F12AF">
        <w:tblPrEx>
          <w:tblCellMar>
            <w:top w:w="0" w:type="dxa"/>
            <w:bottom w:w="0" w:type="dxa"/>
          </w:tblCellMar>
        </w:tblPrEx>
        <w:trPr>
          <w:trHeight w:val="283"/>
        </w:trPr>
        <w:tc>
          <w:tcPr>
            <w:tcW w:w="10345" w:type="dxa"/>
            <w:gridSpan w:val="6"/>
            <w:shd w:val="clear" w:color="auto" w:fill="FFFFFF"/>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DMIKontoÆndr_I</w:t>
            </w:r>
          </w:p>
        </w:tc>
      </w:tr>
      <w:tr w:rsidR="002F12AF" w:rsidTr="002F12AF">
        <w:tblPrEx>
          <w:tblCellMar>
            <w:top w:w="0" w:type="dxa"/>
            <w:bottom w:w="0" w:type="dxa"/>
          </w:tblCellMar>
        </w:tblPrEx>
        <w:trPr>
          <w:trHeight w:val="283"/>
        </w:trPr>
        <w:tc>
          <w:tcPr>
            <w:tcW w:w="10345" w:type="dxa"/>
            <w:gridSpan w:val="6"/>
            <w:shd w:val="clear" w:color="auto" w:fill="FFFFFF"/>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KundeOplysningListe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KundeOplysning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(LæsDatoTid)</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(KundeUkendtOpholdStedDato)</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KundeUkendtOpholdÅrsagStruktur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KundeUkendtOpholdÅrsagBegr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(KundeUkendtOpholdÅrsagTekst)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KundeSkift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KundeNummerSkiftÅrsagStruktur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KundeNummerSkiftÅrsagBegr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(KundeNummerSkiftÅrsagTekst)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KundeEllerInddrivelseKontoStopOplysningliste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DiverseKundeKontoStop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KundeModregningStopListeStruktur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KundeModregningStopListe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KundeModregningGrænseBFY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ModregningGrænseÅrsagStruktur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ModregningGrænseBFYPeriodeStruktur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ModregningGrænseBFYProcent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InddrivelseKontoStopListeStruktur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InddrivelseKontoStopListe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OmposteringStopStrukturListe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OmposteringStopStruktur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KundeUnderBobehandlingListe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KundeUnderBobehandling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KundeUnderBobehandling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12AF" w:rsidTr="002F12AF">
        <w:tblPrEx>
          <w:tblCellMar>
            <w:top w:w="0" w:type="dxa"/>
            <w:bottom w:w="0" w:type="dxa"/>
          </w:tblCellMar>
        </w:tblPrEx>
        <w:trPr>
          <w:trHeight w:val="283"/>
        </w:trPr>
        <w:tc>
          <w:tcPr>
            <w:tcW w:w="10345" w:type="dxa"/>
            <w:gridSpan w:val="6"/>
            <w:shd w:val="clear" w:color="auto" w:fill="FFFFFF"/>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F12AF" w:rsidTr="002F12AF">
        <w:tblPrEx>
          <w:tblCellMar>
            <w:top w:w="0" w:type="dxa"/>
            <w:bottom w:w="0" w:type="dxa"/>
          </w:tblCellMar>
        </w:tblPrEx>
        <w:trPr>
          <w:trHeight w:val="283"/>
        </w:trPr>
        <w:tc>
          <w:tcPr>
            <w:tcW w:w="10345" w:type="dxa"/>
            <w:gridSpan w:val="6"/>
            <w:shd w:val="clear" w:color="auto" w:fill="FFFFFF"/>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DMIKontoÆndr_O</w:t>
            </w:r>
          </w:p>
        </w:tc>
      </w:tr>
      <w:tr w:rsidR="002F12AF" w:rsidTr="002F12AF">
        <w:tblPrEx>
          <w:tblCellMar>
            <w:top w:w="0" w:type="dxa"/>
            <w:bottom w:w="0" w:type="dxa"/>
          </w:tblCellMar>
        </w:tblPrEx>
        <w:trPr>
          <w:trHeight w:val="283"/>
        </w:trPr>
        <w:tc>
          <w:tcPr>
            <w:tcW w:w="10345" w:type="dxa"/>
            <w:gridSpan w:val="6"/>
            <w:shd w:val="clear" w:color="auto" w:fill="FFFFFF"/>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12AF" w:rsidTr="002F12AF">
        <w:tblPrEx>
          <w:tblCellMar>
            <w:top w:w="0" w:type="dxa"/>
            <w:bottom w:w="0" w:type="dxa"/>
          </w:tblCellMar>
        </w:tblPrEx>
        <w:trPr>
          <w:trHeight w:val="283"/>
        </w:trPr>
        <w:tc>
          <w:tcPr>
            <w:tcW w:w="10345" w:type="dxa"/>
            <w:gridSpan w:val="6"/>
            <w:shd w:val="clear" w:color="auto" w:fill="B3B3B3"/>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F12AF" w:rsidTr="002F12AF">
        <w:tblPrEx>
          <w:tblCellMar>
            <w:top w:w="0" w:type="dxa"/>
            <w:bottom w:w="0" w:type="dxa"/>
          </w:tblCellMar>
        </w:tblPrEx>
        <w:trPr>
          <w:trHeight w:val="283"/>
        </w:trPr>
        <w:tc>
          <w:tcPr>
            <w:tcW w:w="10345" w:type="dxa"/>
            <w:gridSpan w:val="6"/>
            <w:shd w:val="clear" w:color="auto" w:fill="FFFFFF"/>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F12AF" w:rsidTr="002F12AF">
        <w:tblPrEx>
          <w:tblCellMar>
            <w:top w:w="0" w:type="dxa"/>
            <w:bottom w:w="0" w:type="dxa"/>
          </w:tblCellMar>
        </w:tblPrEx>
        <w:trPr>
          <w:trHeight w:val="283"/>
        </w:trPr>
        <w:tc>
          <w:tcPr>
            <w:tcW w:w="10345" w:type="dxa"/>
            <w:gridSpan w:val="6"/>
            <w:shd w:val="clear" w:color="auto" w:fill="FFFFFF"/>
            <w:vAlign w:val="center"/>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DMIKontoÆndr. Valideringen foretages i DMI.</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KundeNummer, KundeType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Udbetalingsstop sat i.f.m. ompostering kan ikke ændres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906</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Udbetalingsstop-fradato og -tildato kan ikke oprettes eller ændres til en dato, der ligger før dags dato.</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 sat i.f.m. ompostering kan ikke ændres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045</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049</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12AF" w:rsidTr="002F12AF">
        <w:tblPrEx>
          <w:tblCellMar>
            <w:top w:w="0" w:type="dxa"/>
            <w:bottom w:w="0" w:type="dxa"/>
          </w:tblCellMar>
        </w:tblPrEx>
        <w:trPr>
          <w:trHeight w:val="283"/>
        </w:trPr>
        <w:tc>
          <w:tcPr>
            <w:tcW w:w="10345" w:type="dxa"/>
            <w:gridSpan w:val="6"/>
            <w:shd w:val="clear" w:color="auto" w:fill="B3B3B3"/>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F12AF" w:rsidTr="002F12AF">
        <w:tblPrEx>
          <w:tblCellMar>
            <w:top w:w="0" w:type="dxa"/>
            <w:bottom w:w="0" w:type="dxa"/>
          </w:tblCellMar>
        </w:tblPrEx>
        <w:trPr>
          <w:trHeight w:val="283"/>
        </w:trPr>
        <w:tc>
          <w:tcPr>
            <w:tcW w:w="10345" w:type="dxa"/>
            <w:gridSpan w:val="6"/>
            <w:shd w:val="clear" w:color="auto" w:fill="FFFFFF"/>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12AF" w:rsidTr="002F12AF">
        <w:tblPrEx>
          <w:tblCellMar>
            <w:top w:w="0" w:type="dxa"/>
            <w:bottom w:w="0" w:type="dxa"/>
          </w:tblCellMar>
        </w:tblPrEx>
        <w:trPr>
          <w:trHeight w:val="283"/>
        </w:trPr>
        <w:tc>
          <w:tcPr>
            <w:tcW w:w="10345" w:type="dxa"/>
            <w:gridSpan w:val="6"/>
            <w:shd w:val="clear" w:color="auto" w:fill="B3B3B3"/>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F12AF" w:rsidTr="002F12AF">
        <w:tblPrEx>
          <w:tblCellMar>
            <w:top w:w="0" w:type="dxa"/>
            <w:bottom w:w="0" w:type="dxa"/>
          </w:tblCellMar>
        </w:tblPrEx>
        <w:trPr>
          <w:trHeight w:val="283"/>
        </w:trPr>
        <w:tc>
          <w:tcPr>
            <w:tcW w:w="10345" w:type="dxa"/>
            <w:gridSpan w:val="6"/>
            <w:shd w:val="clear" w:color="auto" w:fill="FFFFFF"/>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500 gange i døgnet. Forudsætning: 0 automatisk kald og 500 manuelle. </w:t>
            </w:r>
          </w:p>
        </w:tc>
      </w:tr>
    </w:tbl>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F12AF" w:rsidSect="002F12A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F12AF" w:rsidTr="002F12AF">
        <w:tblPrEx>
          <w:tblCellMar>
            <w:top w:w="0" w:type="dxa"/>
            <w:bottom w:w="0" w:type="dxa"/>
          </w:tblCellMar>
        </w:tblPrEx>
        <w:trPr>
          <w:trHeight w:hRule="exact" w:val="113"/>
        </w:trPr>
        <w:tc>
          <w:tcPr>
            <w:tcW w:w="10345" w:type="dxa"/>
            <w:shd w:val="clear" w:color="auto" w:fill="B3B3B3"/>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12AF" w:rsidTr="002F12AF">
        <w:tblPrEx>
          <w:tblCellMar>
            <w:top w:w="0" w:type="dxa"/>
            <w:bottom w:w="0" w:type="dxa"/>
          </w:tblCellMar>
        </w:tblPrEx>
        <w:tc>
          <w:tcPr>
            <w:tcW w:w="10345" w:type="dxa"/>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2F12AF" w:rsidTr="002F12AF">
        <w:tblPrEx>
          <w:tblCellMar>
            <w:top w:w="0" w:type="dxa"/>
            <w:bottom w:w="0" w:type="dxa"/>
          </w:tblCellMar>
        </w:tblPrEx>
        <w:tc>
          <w:tcPr>
            <w:tcW w:w="10345" w:type="dxa"/>
            <w:vAlign w:val="center"/>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F12AF" w:rsidTr="002F12AF">
        <w:tblPrEx>
          <w:tblCellMar>
            <w:top w:w="0" w:type="dxa"/>
            <w:bottom w:w="0" w:type="dxa"/>
          </w:tblCellMar>
        </w:tblPrEx>
        <w:trPr>
          <w:trHeight w:hRule="exact" w:val="113"/>
        </w:trPr>
        <w:tc>
          <w:tcPr>
            <w:tcW w:w="10345" w:type="dxa"/>
            <w:shd w:val="clear" w:color="auto" w:fill="B3B3B3"/>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12AF" w:rsidTr="002F12AF">
        <w:tblPrEx>
          <w:tblCellMar>
            <w:top w:w="0" w:type="dxa"/>
            <w:bottom w:w="0" w:type="dxa"/>
          </w:tblCellMar>
        </w:tblPrEx>
        <w:tc>
          <w:tcPr>
            <w:tcW w:w="10345" w:type="dxa"/>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2F12AF" w:rsidTr="002F12AF">
        <w:tblPrEx>
          <w:tblCellMar>
            <w:top w:w="0" w:type="dxa"/>
            <w:bottom w:w="0" w:type="dxa"/>
          </w:tblCellMar>
        </w:tblPrEx>
        <w:tc>
          <w:tcPr>
            <w:tcW w:w="10345" w:type="dxa"/>
            <w:vAlign w:val="center"/>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F12AF" w:rsidTr="002F12AF">
        <w:tblPrEx>
          <w:tblCellMar>
            <w:top w:w="0" w:type="dxa"/>
            <w:bottom w:w="0" w:type="dxa"/>
          </w:tblCellMar>
        </w:tblPrEx>
        <w:trPr>
          <w:trHeight w:hRule="exact" w:val="113"/>
        </w:trPr>
        <w:tc>
          <w:tcPr>
            <w:tcW w:w="10345" w:type="dxa"/>
            <w:shd w:val="clear" w:color="auto" w:fill="B3B3B3"/>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12AF" w:rsidTr="002F12AF">
        <w:tblPrEx>
          <w:tblCellMar>
            <w:top w:w="0" w:type="dxa"/>
            <w:bottom w:w="0" w:type="dxa"/>
          </w:tblCellMar>
        </w:tblPrEx>
        <w:tc>
          <w:tcPr>
            <w:tcW w:w="10345" w:type="dxa"/>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2F12AF" w:rsidTr="002F12AF">
        <w:tblPrEx>
          <w:tblCellMar>
            <w:top w:w="0" w:type="dxa"/>
            <w:bottom w:w="0" w:type="dxa"/>
          </w:tblCellMar>
        </w:tblPrEx>
        <w:tc>
          <w:tcPr>
            <w:tcW w:w="10345" w:type="dxa"/>
            <w:vAlign w:val="center"/>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F12AF" w:rsidTr="002F12AF">
        <w:tblPrEx>
          <w:tblCellMar>
            <w:top w:w="0" w:type="dxa"/>
            <w:bottom w:w="0" w:type="dxa"/>
          </w:tblCellMar>
        </w:tblPrEx>
        <w:trPr>
          <w:trHeight w:hRule="exact" w:val="113"/>
        </w:trPr>
        <w:tc>
          <w:tcPr>
            <w:tcW w:w="10345" w:type="dxa"/>
            <w:shd w:val="clear" w:color="auto" w:fill="B3B3B3"/>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12AF" w:rsidTr="002F12AF">
        <w:tblPrEx>
          <w:tblCellMar>
            <w:top w:w="0" w:type="dxa"/>
            <w:bottom w:w="0" w:type="dxa"/>
          </w:tblCellMar>
        </w:tblPrEx>
        <w:tc>
          <w:tcPr>
            <w:tcW w:w="10345" w:type="dxa"/>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2F12AF" w:rsidTr="002F12AF">
        <w:tblPrEx>
          <w:tblCellMar>
            <w:top w:w="0" w:type="dxa"/>
            <w:bottom w:w="0" w:type="dxa"/>
          </w:tblCellMar>
        </w:tblPrEx>
        <w:tc>
          <w:tcPr>
            <w:tcW w:w="10345" w:type="dxa"/>
            <w:vAlign w:val="center"/>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KundeModregningStopÅrsagBegr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F12AF" w:rsidTr="002F12AF">
        <w:tblPrEx>
          <w:tblCellMar>
            <w:top w:w="0" w:type="dxa"/>
            <w:bottom w:w="0" w:type="dxa"/>
          </w:tblCellMar>
        </w:tblPrEx>
        <w:trPr>
          <w:trHeight w:hRule="exact" w:val="113"/>
        </w:trPr>
        <w:tc>
          <w:tcPr>
            <w:tcW w:w="10345" w:type="dxa"/>
            <w:shd w:val="clear" w:color="auto" w:fill="B3B3B3"/>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12AF" w:rsidTr="002F12AF">
        <w:tblPrEx>
          <w:tblCellMar>
            <w:top w:w="0" w:type="dxa"/>
            <w:bottom w:w="0" w:type="dxa"/>
          </w:tblCellMar>
        </w:tblPrEx>
        <w:tc>
          <w:tcPr>
            <w:tcW w:w="10345" w:type="dxa"/>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KundeNummerSkiftÅrsagStruktur</w:t>
            </w:r>
          </w:p>
        </w:tc>
      </w:tr>
      <w:tr w:rsidR="002F12AF" w:rsidTr="002F12AF">
        <w:tblPrEx>
          <w:tblCellMar>
            <w:top w:w="0" w:type="dxa"/>
            <w:bottom w:w="0" w:type="dxa"/>
          </w:tblCellMar>
        </w:tblPrEx>
        <w:tc>
          <w:tcPr>
            <w:tcW w:w="10345" w:type="dxa"/>
            <w:vAlign w:val="center"/>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KundeNummerSkiftÅrsagBegr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(KundeNummerSkiftÅrsagTekst)</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F12AF" w:rsidTr="002F12AF">
        <w:tblPrEx>
          <w:tblCellMar>
            <w:top w:w="0" w:type="dxa"/>
            <w:bottom w:w="0" w:type="dxa"/>
          </w:tblCellMar>
        </w:tblPrEx>
        <w:trPr>
          <w:trHeight w:hRule="exact" w:val="113"/>
        </w:trPr>
        <w:tc>
          <w:tcPr>
            <w:tcW w:w="10345" w:type="dxa"/>
            <w:shd w:val="clear" w:color="auto" w:fill="B3B3B3"/>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12AF" w:rsidTr="002F12AF">
        <w:tblPrEx>
          <w:tblCellMar>
            <w:top w:w="0" w:type="dxa"/>
            <w:bottom w:w="0" w:type="dxa"/>
          </w:tblCellMar>
        </w:tblPrEx>
        <w:tc>
          <w:tcPr>
            <w:tcW w:w="10345" w:type="dxa"/>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F12AF" w:rsidTr="002F12AF">
        <w:tblPrEx>
          <w:tblCellMar>
            <w:top w:w="0" w:type="dxa"/>
            <w:bottom w:w="0" w:type="dxa"/>
          </w:tblCellMar>
        </w:tblPrEx>
        <w:tc>
          <w:tcPr>
            <w:tcW w:w="10345" w:type="dxa"/>
            <w:vAlign w:val="center"/>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12AF" w:rsidTr="002F12AF">
        <w:tblPrEx>
          <w:tblCellMar>
            <w:top w:w="0" w:type="dxa"/>
            <w:bottom w:w="0" w:type="dxa"/>
          </w:tblCellMar>
        </w:tblPrEx>
        <w:tc>
          <w:tcPr>
            <w:tcW w:w="10345" w:type="dxa"/>
            <w:shd w:val="clear" w:color="auto" w:fill="B3B3B3"/>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12AF" w:rsidTr="002F12AF">
        <w:tblPrEx>
          <w:tblCellMar>
            <w:top w:w="0" w:type="dxa"/>
            <w:bottom w:w="0" w:type="dxa"/>
          </w:tblCellMar>
        </w:tblPrEx>
        <w:tc>
          <w:tcPr>
            <w:tcW w:w="10345" w:type="dxa"/>
            <w:shd w:val="clear" w:color="auto" w:fill="FFFFFF"/>
            <w:vAlign w:val="center"/>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F12AF" w:rsidTr="002F12AF">
        <w:tblPrEx>
          <w:tblCellMar>
            <w:top w:w="0" w:type="dxa"/>
            <w:bottom w:w="0" w:type="dxa"/>
          </w:tblCellMar>
        </w:tblPrEx>
        <w:trPr>
          <w:trHeight w:hRule="exact" w:val="113"/>
        </w:trPr>
        <w:tc>
          <w:tcPr>
            <w:tcW w:w="10345" w:type="dxa"/>
            <w:shd w:val="clear" w:color="auto" w:fill="B3B3B3"/>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12AF" w:rsidTr="002F12AF">
        <w:tblPrEx>
          <w:tblCellMar>
            <w:top w:w="0" w:type="dxa"/>
            <w:bottom w:w="0" w:type="dxa"/>
          </w:tblCellMar>
        </w:tblPrEx>
        <w:tc>
          <w:tcPr>
            <w:tcW w:w="10345" w:type="dxa"/>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KundeUkendtOpholdÅrsagStruktur</w:t>
            </w:r>
          </w:p>
        </w:tc>
      </w:tr>
      <w:tr w:rsidR="002F12AF" w:rsidTr="002F12AF">
        <w:tblPrEx>
          <w:tblCellMar>
            <w:top w:w="0" w:type="dxa"/>
            <w:bottom w:w="0" w:type="dxa"/>
          </w:tblCellMar>
        </w:tblPrEx>
        <w:tc>
          <w:tcPr>
            <w:tcW w:w="10345" w:type="dxa"/>
            <w:vAlign w:val="center"/>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KundeUkendtOpholdÅrsagBegr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(KundeUkendtOpholdÅrsagTekst)</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F12AF" w:rsidTr="002F12AF">
        <w:tblPrEx>
          <w:tblCellMar>
            <w:top w:w="0" w:type="dxa"/>
            <w:bottom w:w="0" w:type="dxa"/>
          </w:tblCellMar>
        </w:tblPrEx>
        <w:trPr>
          <w:trHeight w:hRule="exact" w:val="113"/>
        </w:trPr>
        <w:tc>
          <w:tcPr>
            <w:tcW w:w="10345" w:type="dxa"/>
            <w:shd w:val="clear" w:color="auto" w:fill="B3B3B3"/>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12AF" w:rsidTr="002F12AF">
        <w:tblPrEx>
          <w:tblCellMar>
            <w:top w:w="0" w:type="dxa"/>
            <w:bottom w:w="0" w:type="dxa"/>
          </w:tblCellMar>
        </w:tblPrEx>
        <w:tc>
          <w:tcPr>
            <w:tcW w:w="10345" w:type="dxa"/>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2F12AF" w:rsidTr="002F12AF">
        <w:tblPrEx>
          <w:tblCellMar>
            <w:top w:w="0" w:type="dxa"/>
            <w:bottom w:w="0" w:type="dxa"/>
          </w:tblCellMar>
        </w:tblPrEx>
        <w:tc>
          <w:tcPr>
            <w:tcW w:w="10345" w:type="dxa"/>
            <w:vAlign w:val="center"/>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F12AF" w:rsidTr="002F12AF">
        <w:tblPrEx>
          <w:tblCellMar>
            <w:top w:w="0" w:type="dxa"/>
            <w:bottom w:w="0" w:type="dxa"/>
          </w:tblCellMar>
        </w:tblPrEx>
        <w:trPr>
          <w:trHeight w:hRule="exact" w:val="113"/>
        </w:trPr>
        <w:tc>
          <w:tcPr>
            <w:tcW w:w="10345" w:type="dxa"/>
            <w:shd w:val="clear" w:color="auto" w:fill="B3B3B3"/>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12AF" w:rsidTr="002F12AF">
        <w:tblPrEx>
          <w:tblCellMar>
            <w:top w:w="0" w:type="dxa"/>
            <w:bottom w:w="0" w:type="dxa"/>
          </w:tblCellMar>
        </w:tblPrEx>
        <w:tc>
          <w:tcPr>
            <w:tcW w:w="10345" w:type="dxa"/>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2F12AF" w:rsidTr="002F12AF">
        <w:tblPrEx>
          <w:tblCellMar>
            <w:top w:w="0" w:type="dxa"/>
            <w:bottom w:w="0" w:type="dxa"/>
          </w:tblCellMar>
        </w:tblPrEx>
        <w:tc>
          <w:tcPr>
            <w:tcW w:w="10345" w:type="dxa"/>
            <w:vAlign w:val="center"/>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F12AF" w:rsidTr="002F12AF">
        <w:tblPrEx>
          <w:tblCellMar>
            <w:top w:w="0" w:type="dxa"/>
            <w:bottom w:w="0" w:type="dxa"/>
          </w:tblCellMar>
        </w:tblPrEx>
        <w:trPr>
          <w:trHeight w:hRule="exact" w:val="113"/>
        </w:trPr>
        <w:tc>
          <w:tcPr>
            <w:tcW w:w="10345" w:type="dxa"/>
            <w:shd w:val="clear" w:color="auto" w:fill="B3B3B3"/>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12AF" w:rsidTr="002F12AF">
        <w:tblPrEx>
          <w:tblCellMar>
            <w:top w:w="0" w:type="dxa"/>
            <w:bottom w:w="0" w:type="dxa"/>
          </w:tblCellMar>
        </w:tblPrEx>
        <w:tc>
          <w:tcPr>
            <w:tcW w:w="10345" w:type="dxa"/>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F12AF" w:rsidTr="002F12AF">
        <w:tblPrEx>
          <w:tblCellMar>
            <w:top w:w="0" w:type="dxa"/>
            <w:bottom w:w="0" w:type="dxa"/>
          </w:tblCellMar>
        </w:tblPrEx>
        <w:tc>
          <w:tcPr>
            <w:tcW w:w="10345" w:type="dxa"/>
            <w:vAlign w:val="center"/>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F12AF" w:rsidTr="002F12AF">
        <w:tblPrEx>
          <w:tblCellMar>
            <w:top w:w="0" w:type="dxa"/>
            <w:bottom w:w="0" w:type="dxa"/>
          </w:tblCellMar>
        </w:tblPrEx>
        <w:trPr>
          <w:trHeight w:hRule="exact" w:val="113"/>
        </w:trPr>
        <w:tc>
          <w:tcPr>
            <w:tcW w:w="10345" w:type="dxa"/>
            <w:shd w:val="clear" w:color="auto" w:fill="B3B3B3"/>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12AF" w:rsidTr="002F12AF">
        <w:tblPrEx>
          <w:tblCellMar>
            <w:top w:w="0" w:type="dxa"/>
            <w:bottom w:w="0" w:type="dxa"/>
          </w:tblCellMar>
        </w:tblPrEx>
        <w:tc>
          <w:tcPr>
            <w:tcW w:w="10345" w:type="dxa"/>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2F12AF" w:rsidTr="002F12AF">
        <w:tblPrEx>
          <w:tblCellMar>
            <w:top w:w="0" w:type="dxa"/>
            <w:bottom w:w="0" w:type="dxa"/>
          </w:tblCellMar>
        </w:tblPrEx>
        <w:tc>
          <w:tcPr>
            <w:tcW w:w="10345" w:type="dxa"/>
            <w:vAlign w:val="center"/>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F12AF" w:rsidTr="002F12AF">
        <w:tblPrEx>
          <w:tblCellMar>
            <w:top w:w="0" w:type="dxa"/>
            <w:bottom w:w="0" w:type="dxa"/>
          </w:tblCellMar>
        </w:tblPrEx>
        <w:trPr>
          <w:trHeight w:hRule="exact" w:val="113"/>
        </w:trPr>
        <w:tc>
          <w:tcPr>
            <w:tcW w:w="10345" w:type="dxa"/>
            <w:shd w:val="clear" w:color="auto" w:fill="B3B3B3"/>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12AF" w:rsidTr="002F12AF">
        <w:tblPrEx>
          <w:tblCellMar>
            <w:top w:w="0" w:type="dxa"/>
            <w:bottom w:w="0" w:type="dxa"/>
          </w:tblCellMar>
        </w:tblPrEx>
        <w:tc>
          <w:tcPr>
            <w:tcW w:w="10345" w:type="dxa"/>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2F12AF" w:rsidTr="002F12AF">
        <w:tblPrEx>
          <w:tblCellMar>
            <w:top w:w="0" w:type="dxa"/>
            <w:bottom w:w="0" w:type="dxa"/>
          </w:tblCellMar>
        </w:tblPrEx>
        <w:tc>
          <w:tcPr>
            <w:tcW w:w="10345" w:type="dxa"/>
            <w:vAlign w:val="center"/>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F12AF" w:rsidSect="002F12AF">
          <w:headerReference w:type="default" r:id="rId13"/>
          <w:pgSz w:w="11906" w:h="16838"/>
          <w:pgMar w:top="567" w:right="567" w:bottom="567" w:left="1134" w:header="283" w:footer="708" w:gutter="0"/>
          <w:cols w:space="708"/>
          <w:docGrid w:linePitch="360"/>
        </w:sect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F12AF" w:rsidTr="002F12AF">
        <w:tblPrEx>
          <w:tblCellMar>
            <w:top w:w="0" w:type="dxa"/>
            <w:bottom w:w="0" w:type="dxa"/>
          </w:tblCellMar>
        </w:tblPrEx>
        <w:trPr>
          <w:tblHeader/>
        </w:trPr>
        <w:tc>
          <w:tcPr>
            <w:tcW w:w="3402" w:type="dxa"/>
            <w:shd w:val="clear" w:color="auto" w:fill="B3B3B3"/>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DMIUdbetalingKontoTypeDomæne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InddrivelseKontoStopSlut</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InddrivelseKontoStopStart</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KundeModregningStopÅrsagKode</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KundeNummerSkiftÅrsagBegr</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 til kundenummerskift</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KundeNummerSkiftÅrsagKode</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KundeNummerSkiftÅrsagKodeDomæne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EARKU, NYCPR, AND</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Årsager til kundenummer skift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EARKU: Identificeret EAR kunde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NYCPR: Tildelt nyt cpr.nr. (Personer som får tildelt nyt cpr.nr., bla. indvandrere samt kønskifte)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KundeNummerSkiftÅrsagTekst</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KundeUkendtOpholdSted</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Kunden har ukendt opholdsted</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Kunde har ikke udkendt opholdsted</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KundeUkendtOpholdStedDato</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Konstateret dato hvorfra kunden har ukendt opholdsted eller dato hvorfra kunden igen har kendt opholdsted.</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KundeUkendtOpholdÅrsagBegr</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adresseangivelsen</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KundeUkendtOpholdÅrsagKode</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ADKOMM, IDUKAD, KENADI, UDUKAD, UKOP</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Koden angiver om kunden har kendt, ukendt adresse eller adresse på kommunekontoret.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ADKOMM: adresse på kommunekontoret,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IDUKAD: indrejst til ukendt adresse,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KENADI: kendt adresse,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UDUKAD: udrejst til ukendt adresse, </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opholdsted.</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KundeUkendtOpholdÅrsagTekst</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 Denne kode mangler dog</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KundeUnderBobehandling</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 under af bobehandling</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 ikke under af bobehandling</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modregningsgrænse.</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ModregningGrænseÅrsagKode</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StopAktivMarkering</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F12AF" w:rsidTr="002F12AF">
        <w:tblPrEx>
          <w:tblCellMar>
            <w:top w:w="0" w:type="dxa"/>
            <w:bottom w:w="0" w:type="dxa"/>
          </w:tblCellMar>
        </w:tblPrEx>
        <w:tc>
          <w:tcPr>
            <w:tcW w:w="3402" w:type="dxa"/>
          </w:tcPr>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F12AF" w:rsidRPr="002F12AF" w:rsidRDefault="002F12AF"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2F12AF" w:rsidRDefault="00E7765D" w:rsidP="002F12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2F12AF" w:rsidSect="002F12A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2AF" w:rsidRDefault="002F12AF" w:rsidP="002F12AF">
      <w:pPr>
        <w:spacing w:line="240" w:lineRule="auto"/>
      </w:pPr>
      <w:r>
        <w:separator/>
      </w:r>
    </w:p>
  </w:endnote>
  <w:endnote w:type="continuationSeparator" w:id="1">
    <w:p w:rsidR="002F12AF" w:rsidRDefault="002F12AF" w:rsidP="002F12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2AF" w:rsidRDefault="002F12A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2AF" w:rsidRPr="002F12AF" w:rsidRDefault="002F12AF" w:rsidP="002F12A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2AF" w:rsidRDefault="002F12A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2AF" w:rsidRDefault="002F12AF" w:rsidP="002F12AF">
      <w:pPr>
        <w:spacing w:line="240" w:lineRule="auto"/>
      </w:pPr>
      <w:r>
        <w:separator/>
      </w:r>
    </w:p>
  </w:footnote>
  <w:footnote w:type="continuationSeparator" w:id="1">
    <w:p w:rsidR="002F12AF" w:rsidRDefault="002F12AF" w:rsidP="002F12A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2AF" w:rsidRDefault="002F12A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2AF" w:rsidRPr="002F12AF" w:rsidRDefault="002F12AF" w:rsidP="002F12AF">
    <w:pPr>
      <w:pStyle w:val="Sidehoved"/>
      <w:jc w:val="center"/>
      <w:rPr>
        <w:rFonts w:ascii="Arial" w:hAnsi="Arial" w:cs="Arial"/>
      </w:rPr>
    </w:pPr>
    <w:r w:rsidRPr="002F12AF">
      <w:rPr>
        <w:rFonts w:ascii="Arial" w:hAnsi="Arial" w:cs="Arial"/>
      </w:rPr>
      <w:t>Servicebeskrivelse</w:t>
    </w:r>
  </w:p>
  <w:p w:rsidR="002F12AF" w:rsidRPr="002F12AF" w:rsidRDefault="002F12AF" w:rsidP="002F12A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2AF" w:rsidRDefault="002F12A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2AF" w:rsidRPr="002F12AF" w:rsidRDefault="002F12AF" w:rsidP="002F12AF">
    <w:pPr>
      <w:pStyle w:val="Sidehoved"/>
      <w:jc w:val="center"/>
      <w:rPr>
        <w:rFonts w:ascii="Arial" w:hAnsi="Arial" w:cs="Arial"/>
      </w:rPr>
    </w:pPr>
    <w:r w:rsidRPr="002F12AF">
      <w:rPr>
        <w:rFonts w:ascii="Arial" w:hAnsi="Arial" w:cs="Arial"/>
      </w:rPr>
      <w:t>Datastrukturer</w:t>
    </w:r>
  </w:p>
  <w:p w:rsidR="002F12AF" w:rsidRPr="002F12AF" w:rsidRDefault="002F12AF" w:rsidP="002F12A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2AF" w:rsidRDefault="002F12AF" w:rsidP="002F12AF">
    <w:pPr>
      <w:pStyle w:val="Sidehoved"/>
      <w:jc w:val="center"/>
      <w:rPr>
        <w:rFonts w:ascii="Arial" w:hAnsi="Arial" w:cs="Arial"/>
      </w:rPr>
    </w:pPr>
    <w:r>
      <w:rPr>
        <w:rFonts w:ascii="Arial" w:hAnsi="Arial" w:cs="Arial"/>
      </w:rPr>
      <w:t>Data elementer</w:t>
    </w:r>
  </w:p>
  <w:p w:rsidR="002F12AF" w:rsidRPr="002F12AF" w:rsidRDefault="002F12AF" w:rsidP="002F12A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1194D"/>
    <w:multiLevelType w:val="multilevel"/>
    <w:tmpl w:val="CAF6D10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F12AF"/>
    <w:rsid w:val="002F12AF"/>
    <w:rsid w:val="0095366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2F12A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F12A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F12A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F12A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F12A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F12A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F12A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F12A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F12A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F12A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F12A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F12A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F12A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F12A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F12A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F12A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F12A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F12A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F12A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F12AF"/>
    <w:rPr>
      <w:rFonts w:ascii="Arial" w:hAnsi="Arial" w:cs="Arial"/>
      <w:b/>
      <w:sz w:val="30"/>
    </w:rPr>
  </w:style>
  <w:style w:type="paragraph" w:customStyle="1" w:styleId="Overskrift211pkt">
    <w:name w:val="Overskrift 2 + 11 pkt"/>
    <w:basedOn w:val="Normal"/>
    <w:link w:val="Overskrift211pktTegn"/>
    <w:rsid w:val="002F12A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F12AF"/>
    <w:rPr>
      <w:rFonts w:ascii="Arial" w:hAnsi="Arial" w:cs="Arial"/>
      <w:b/>
    </w:rPr>
  </w:style>
  <w:style w:type="paragraph" w:customStyle="1" w:styleId="Normal11">
    <w:name w:val="Normal + 11"/>
    <w:basedOn w:val="Normal"/>
    <w:link w:val="Normal11Tegn"/>
    <w:rsid w:val="002F12A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F12AF"/>
    <w:rPr>
      <w:rFonts w:ascii="Times New Roman" w:hAnsi="Times New Roman" w:cs="Times New Roman"/>
    </w:rPr>
  </w:style>
  <w:style w:type="paragraph" w:styleId="Sidehoved">
    <w:name w:val="header"/>
    <w:basedOn w:val="Normal"/>
    <w:link w:val="SidehovedTegn"/>
    <w:uiPriority w:val="99"/>
    <w:semiHidden/>
    <w:unhideWhenUsed/>
    <w:rsid w:val="002F12A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F12AF"/>
  </w:style>
  <w:style w:type="paragraph" w:styleId="Sidefod">
    <w:name w:val="footer"/>
    <w:basedOn w:val="Normal"/>
    <w:link w:val="SidefodTegn"/>
    <w:uiPriority w:val="99"/>
    <w:semiHidden/>
    <w:unhideWhenUsed/>
    <w:rsid w:val="002F12A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F12A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3553</Words>
  <Characters>21677</Characters>
  <Application>Microsoft Office Word</Application>
  <DocSecurity>0</DocSecurity>
  <Lines>180</Lines>
  <Paragraphs>50</Paragraphs>
  <ScaleCrop>false</ScaleCrop>
  <Company>SKAT</Company>
  <LinksUpToDate>false</LinksUpToDate>
  <CharactersWithSpaces>25180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2012-01-11T03:43:00Z</dcterms:created>
  <dcterms:modified xsi:type="dcterms:W3CDTF">2012-01-11T03:43:00Z</dcterms:modified>
</cp:coreProperties>
</file>