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CC0" w:rsidRDefault="00EA16F1" w:rsidP="00EA16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EA16F1" w:rsidTr="00EA16F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A16F1">
              <w:rPr>
                <w:rFonts w:ascii="Arial" w:hAnsi="Arial" w:cs="Arial"/>
                <w:b/>
                <w:sz w:val="30"/>
              </w:rPr>
              <w:t>EUMeddelelseAEOIModtag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USO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2013-06-26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2015-08-21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modtage en AEOI meddelse fra LXR gatewayen. En AEOI-meddelelse kan være: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AEOIDatabesked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AEOIStatusbesked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Atributten EUMeddelelseAEOIModtagInputBesked  er udelukkende begernet til governance og indeholder en SKAT-XML-version af det der udveksles i CCNCSIMEddelelseIndhold. 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Reelt vil CCNCSIMeddelelseIndhold indeholde en base64 encoded zip, men denne struktur viser hvordan indholdet vil se ud i SKAT-XML.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Denne service kaldes hver gang en EU-meddelelse modtages. Indholdet i beskeden konverteres til de respektive dataelementer, som indgår i SKATs begrebsmodel. Disse strukturer dækker den komplette model, da alle data og meddelelsestyper skal kunne modtages. 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modsvarende service for afsendelse hedder EUMeddelelseAEOISend, som kun indeholder den delmængde af felter, som SKAT sender.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Version 1.0 er udarbejdet på grundlag af Functional Specification (FS) v. 2.09 og Technical Specification (TS) v. 2.03.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kan modtage disse meddelelser: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AEOI-IE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AEOI-DF (samme format som AEOI-IE)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AEOI-PEN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AEOI-LIP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AEOI-IP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Zero Data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EUMeddelelseAEOIModtag_I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BeskedQName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(CCNCSIMeddelelseModtagInddataStruktur)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synkrone kaldsmetode fra EU til system. Svarer til 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CcnCsiAdapterCallback::ReceiveRequest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CcnCsiAdapterCallback::ReportProblemRequest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EUMeddelelseAEOIModtag_O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BeskedQName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CCNCSIMeddelelseModtagUddataStruktur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synkrone svarmetode fra system til EU på kald af EUListeMeddelelseModtag_I. Svarer til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CcnCsiAdapterCallback::ReceiveResponse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CcnCsiAdapterCallback::ReceiveFault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CcnCsiAdapterCallback::ReportProblemResponse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CcnCsiAdapterCallback::ReportProblemFault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CcnCsiAdapterCallback::ReceiveFault og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CcnCsiAdapterCallback::ReportProblemFault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Rapporteres igennem HovedOplysninger.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"U08 Modtag EU-databesked (EUXML)"</w:t>
            </w:r>
          </w:p>
        </w:tc>
      </w:tr>
    </w:tbl>
    <w:p w:rsidR="00EA16F1" w:rsidRDefault="00EA16F1" w:rsidP="00EA16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A16F1" w:rsidSect="00EA16F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A16F1" w:rsidRDefault="00EA16F1" w:rsidP="00EA16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A16F1" w:rsidTr="00EA16F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AEOIAdresseStruktur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(AEOIAdresseType)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*AdresseValg*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*AdresseUstruktureret*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(AEOIAdresseUstruktureret)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*AdresseStruktureret*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(AEOIAdresseVejNavn)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(AEOIAdresseHusNummer)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(AEOIAdresseSideDørTekst)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(AEOIAdresseEtageTekst)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(AEOIAdressePostDistrikt)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(AEOIAdressePostBoksNummer)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(AEOIAdressePostNummer) 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(AEOIAdresseBy)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(AEOIAdresseLandsdel)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*AndenLokalID*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NoteTekst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*AdresseUstruktureret*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(AEOIAdresseUstruktureret)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By er obligatorisk for NaturalPerson, men da by er valgfri for virksomheder og repræsentanter, er den også gjort valgfri her.</w:t>
            </w:r>
          </w:p>
        </w:tc>
      </w:tr>
    </w:tbl>
    <w:p w:rsidR="00EA16F1" w:rsidRDefault="00EA16F1" w:rsidP="00EA16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A16F1" w:rsidTr="00EA16F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AEOIBetalingStruktur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(UdbetalingBeløb)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(ValutaKurs)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EnkeltBetalingListe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(UdbetalingBeløb)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(ValutaKurs)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*UdbetalingInformationValg*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*UdbetalingDato*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(AEOIDateringStruktur)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*KontoInformation*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(BankBICKode)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(BankKontoIBANNummer)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(BankKontoOBANNummer)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SupplerendeKontoInfoListe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NoteTekst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*SINValg*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VærdipapirISIN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VærdipapirOSIN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*UdbetalingDato*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AEOIDateringStruktur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Hedder FinancialInfo i TS.</w:t>
            </w:r>
          </w:p>
        </w:tc>
      </w:tr>
    </w:tbl>
    <w:p w:rsidR="00EA16F1" w:rsidRDefault="00EA16F1" w:rsidP="00EA16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A16F1" w:rsidTr="00EA16F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AEOIDataBeskedStruktur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AEOILønindkomstIEStruktur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AEOIPensionPENStruktur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EA16F1" w:rsidRDefault="00EA16F1" w:rsidP="00EA16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A16F1" w:rsidTr="00EA16F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AEOIDateringStruktur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*Valg*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DateringDato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DateringMåned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DateringÅr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hel eller delvis dato. Tilladte kombinationer: Komplet dato eller år med måned eller kun år. Dette er en forsimplet udgave af typen AdjustablePrecisionDate-typen i AEOI-specifikationen.</w:t>
            </w:r>
          </w:p>
        </w:tc>
      </w:tr>
    </w:tbl>
    <w:p w:rsidR="00EA16F1" w:rsidRDefault="00EA16F1" w:rsidP="00EA16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A16F1" w:rsidTr="00EA16F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AEOIEnhedIDStruktur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(UdvekslingEnhedType)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(UdvekslingEnhedID)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*KorrektionReference*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UdvekslingEnhedID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Struktur for identifikation af udvekslingsenhed. Svarer til DocSepc i TS (AEOI).</w:t>
            </w:r>
          </w:p>
        </w:tc>
      </w:tr>
    </w:tbl>
    <w:p w:rsidR="00EA16F1" w:rsidRDefault="00EA16F1" w:rsidP="00EA16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A16F1" w:rsidTr="00EA16F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AEOIFødselsdataStruktur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(AEOIDateringStruktur)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(PersonFødeSted)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(AEOIAdresseLandsdel)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</w:tc>
      </w:tr>
    </w:tbl>
    <w:p w:rsidR="00EA16F1" w:rsidRDefault="00EA16F1" w:rsidP="00EA16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A16F1" w:rsidTr="00EA16F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AEOILønindkomstIEStruktur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LønindkomstIEBesked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(IndkomstÅr)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OplysningValg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IndkomstModtagerListe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IndkomstModtager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AEOIPersonStruktur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AEOIVirksomhedStruktur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(AEOIPersonGrænsegængerStatus)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RepræsentantValg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AEOIPersonStruktur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AEOIVirksomhedStruktur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UdbetalerListe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Udbetaler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(AEOIUdbetalerType)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UdbetalerAktør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AEOIPersonStruktur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AEOIVirksomhedStruktur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RepræsentantValg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AEOIPersonStruktur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AEOIVirksomhedStruktur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RelationListe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Relation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(UdbetalerRelationType)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ArbejdsstedListe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Arbejdssted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(IndberetningUdenlandskAdressePostNummer)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(AEOIUdbetalingModtagerNummer)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(UdbetalerRelationSærordning)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StartDato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AEOIDateringStruktur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SlutDato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AEOIDateringStruktur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SupplerendeInfoListe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NoteTekst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UdbetalingListe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Udbetaling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(UdbetalerRelationIndkomstType)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*IndkomstValg*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UdbetalerRelationUspecificeret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AEOIBetalingStruktur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StartDato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AEOIDateringStruktur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SlutDato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AEOIDateringStruktur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(UdbetalerRelationGentagelse)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(UdbetalerRelationIndberetningType)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(AEOIBeskatningBasisType)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(UdbetalerRelationBeskatningType)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(UdbetalerRelationPensionberettiget)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SupplerendeInfoListe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NoteTekst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*UdbetalerRelationEnheder*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(UdbetalerRelationEnheder)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(UdbetalerRelationEnhederType)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(AEOIEnhedIDStruktur)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ModtagerAnnulleringListe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(AEOIEnhedIDStruktur)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AEOIDatabeskedKategori (applicationid) kan for IE-beskeden være enten AEOI-IE eller AEOI-DF eller AEOI-ROY.</w:t>
            </w:r>
          </w:p>
        </w:tc>
      </w:tr>
    </w:tbl>
    <w:p w:rsidR="00EA16F1" w:rsidRDefault="00EA16F1" w:rsidP="00EA16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A16F1" w:rsidTr="00EA16F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AEOIPensionPENStruktur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*PensionPENBesked*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(IndkomstÅr)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PensionOplysningValg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ModtagerListe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Modtager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(AEOIPersonStruktur)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RepræsentantValg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AEOIPersonStruktur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AEOIVirksomhedStruktur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(AEOIUdbetalingModtagerNummer)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BetalerListe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Betaler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(AEOIPensionBetalerType)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BetalerPartValg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AEOIPersonStruktur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AEOIVirksomhedStruktur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(AEOIPensionBetalerTidligereArbejdsgiver)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(AEOIPensionBetalerForsikringsselskab)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RepræsentantValg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AEOIPersonStruktur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AEOIVirksomhedStruktur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PensionsordningListe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Pensionsordning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(AEOIPensionsordningType)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(AEOIPensionsordningArt)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(AEOIPensionsordningKategori)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SærordningListe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(AEOIPensionSærordningType)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(AEOIPensionsordningBeskatning)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ReferenceListe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Reference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(AEOIPensionsordningIdentifikationType)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(AEOIPensionsordningIdentifikationNummer)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KapitalværdiListe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Kapitalværdi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(AEOIPensionKapitalværdiType)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(AEOIPensionKapitalværdiBeløb)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(ValutaKode)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(AEOIDateringStruktur)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*Administrator*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AdministratorValg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AEOIPersonStruktur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AEOIVirksomhedStruktur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AdministratorRepræsentantValg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AEOIPersonStruktur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AEOIVirksomhedStruktur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EjerListe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(AEOIPensionsordningEjerType)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EjerValg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AEOIPersonStruktur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AEOIVirksomhedStruktur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EjerRepræsentantValg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AEOIPersonStruktur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AEOIVirksomhedStruktur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(AEOIPensionsordningEjerModtagerRelation)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(AEOIPensionsordningBeskatningsret)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(AEOIPensionsordningGodkendt)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SupplerendeInfoListe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(NoteSprog)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HændelseListe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Hændelse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(AEOIPensionsordningHændelseType)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StartDato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AEOIDateringStruktur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SlutDato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AEOIDateringStruktur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(AEOIPensionsordningHændelseGentagelse)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(AEOIPensionsordningHændelseIndberetningType)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(AEOIPensionsordningHændelseOverførselType)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ModpartValg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AEOIPersonStruktur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AEOIVirksomhedStruktur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*HændelseOplysningValg*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*Hændelsesoplysninger*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HændelseOplysningListe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HændelseOplysning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(AEOIHændelseBeskatning)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BetalingValg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AEOIHændelseUspecificeret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AEOIBetalingStruktur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(AEOIBeskatningBasisType)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*Skatteoplysninger*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SkatteoplysningListe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Skatteoplysning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(AEOIPensionsskatType)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BetalingValg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AEOIPensionsskatUspecificeret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AEOIBetalingStruktur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(AEOIHændelseSkattetype)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(AEOIBeskatningBasisType)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HændelseOplysningListe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HændelseOplysning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(AEOIHændelseBeskatning)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BetalingValg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AEOIHændelseUspecificeret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AEOIBetalingStruktur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(AEOIBeskatningBasisType)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(AEOIEnhedIDStruktur)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ModtagerAnnulleringListe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(AEOIEnhedIDStruktur)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mapning til EU-schema er applicationId altid AEOI-PEN</w:t>
            </w:r>
          </w:p>
        </w:tc>
      </w:tr>
    </w:tbl>
    <w:p w:rsidR="00EA16F1" w:rsidRDefault="00EA16F1" w:rsidP="00EA16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A16F1" w:rsidTr="00EA16F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AEOIPersonIdentifikationStruktur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(PersonIdentifikationType)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Valg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PersonIdentifikationIDNummer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</w:tc>
      </w:tr>
    </w:tbl>
    <w:p w:rsidR="00EA16F1" w:rsidRDefault="00EA16F1" w:rsidP="00EA16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A16F1" w:rsidTr="00EA16F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AEOIPersonStruktur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IdentValg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AEOIFødselsdataStruktur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PersonIdentListe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PersonIdent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(AEOIPersonIdentifikationStruktur)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(AEOIFødselsdataStruktur)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AdresseListe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(AEOIAdresseStruktur)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PersonNavnListe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PersonNavn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(AEOINavnType)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*ValgNavn*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*NavnUstruktureret*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*NavnStruktureret*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(AEOIPersonNavnForanstilletTitel)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*ListeTitel*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AEOIPersonNavnTitel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*ListeMellemNavn*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AEOIPersonNavnMellemNavn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(AEOIPersonNavnPræfiks)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*ListeGenerationID*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AEOIPersonNavnGenerationID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*ListeSuffiks*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AEOIPersonNavnSuffiks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(AEOIPersonNavnGenereltSuffiks)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(AEOIPersonNavnAndenNavnID)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*NavnUstruktureret*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(AEOIPersonRolle)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(PersonKøn)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Bopælsland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NationalitetListe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Nationalitet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SupplerendeInfoListe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Note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(NoteSprog)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VIGTIGT!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Modtagne oplysninger om en fysisk person. Denne struktur rummer både NaturalPerson og NaturalRepresentative. I sidstnævnte er alle felter valgfri.</w:t>
            </w:r>
          </w:p>
        </w:tc>
      </w:tr>
    </w:tbl>
    <w:p w:rsidR="00EA16F1" w:rsidRDefault="00EA16F1" w:rsidP="00EA16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A16F1" w:rsidTr="00EA16F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AEOIStatusBeskedStruktur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AEOIMeddelelseStatus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FejlListe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Fejl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AEOIFejlKode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(UdvekslingEnhedID)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AEOIFejlTekst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AEOIFejlTekstSprog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status-meddelelelse</w:t>
            </w:r>
          </w:p>
        </w:tc>
      </w:tr>
    </w:tbl>
    <w:p w:rsidR="00EA16F1" w:rsidRDefault="00EA16F1" w:rsidP="00EA16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A16F1" w:rsidTr="00EA16F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AEOIVirksomhedStruktur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(AEOIVirksomhedType)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VirksomhedIdListe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VirksomhedId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(PersonIdentifikationType)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(AEOIPersonIdentifikationStruktur)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AdresseListe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AEOIAdresseStruktur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VirksomhedNavnListe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(AEOINavnType)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Oprindelse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(AEOIDateringStruktur)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(AEOIAdresseBy)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(AEOIAdresseLandsdel)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(AEOIVirksomhedForm)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Bopælsland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(AEOIVirksomhedPermanentStatus)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SupplerendeInfoListe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Note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(NoteSprog)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til NonNaturalPerson og NonNaturalRepresentative. Aht. sidstnævnte er alle felter valgfri, men i NonNaturalPerson er ID-nummer (Ref), navn, bopælsland og permanentstatus obligatorisk.</w:t>
            </w:r>
          </w:p>
        </w:tc>
      </w:tr>
    </w:tbl>
    <w:p w:rsidR="00EA16F1" w:rsidRDefault="00EA16F1" w:rsidP="00EA16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A16F1" w:rsidTr="00EA16F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CCNCSIMeddelelseModtagInddataStruktur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Afsenderland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(CCNCSIMeddelelseEndepunkt)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(CCNCSIMeddelelseID)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(CCNCSIMeddelelseIDBinær)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(CCNCSIMeddelelseIDHex)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MeddelelseRelation *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[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(CCNCSIMeddelelseID)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(CCNCSIMeddelelseIDBinær)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(CCNCSIMeddelelseIDHex)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CCNCSIMeddelelseType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CCNCSIMeddelelseSystem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(CCNCSIMeddelelseUdvekslingstype)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CCNCSIMeddelelseIndhold</w:t>
            </w:r>
          </w:p>
        </w:tc>
      </w:tr>
    </w:tbl>
    <w:p w:rsidR="00EA16F1" w:rsidRDefault="00EA16F1" w:rsidP="00EA16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A16F1" w:rsidTr="00EA16F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CCNCSIMeddelelseModtagUddataStruktur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CCNCSIMeddelelseOutput</w:t>
            </w:r>
          </w:p>
        </w:tc>
      </w:tr>
    </w:tbl>
    <w:p w:rsidR="00EA16F1" w:rsidRDefault="00EA16F1" w:rsidP="00EA16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EA16F1" w:rsidRDefault="00EA16F1" w:rsidP="00EA16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A16F1" w:rsidSect="00EA16F1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A16F1" w:rsidRDefault="00EA16F1" w:rsidP="00EA16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EA16F1" w:rsidTr="00EA16F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AEOIAdresseBy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Bynavn i en struktureret adresse.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 dansk/udenlandsk, svarer til AdressStruct/City i TS.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AEOIAdresseEtageTekst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en struktureret adresse.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 dansk/udenlandsk, svarer til AdressStruct/FloorIdentifier i TS.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AEOIAdresseHusNummer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 i en struktureret adresse.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 dansk/udenlandsk, svarer til AdressStruct/BuildingIdentifier i TS.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AEOIAdresseLandsdel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i en struktureret adresse.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 dansk/udenlandsk, svarer til AdressStruct/CountrySubEntity i TS.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AEOIAdressePostBoksNummer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Postboks-nummer i en struktureret adresse.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 dansk/udenlandsk, svarer til AdressStruct/POB i TS.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AEOIAdressePostDistrikt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 i en struktureret adresse.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 dansk/udenlandsk, svarer til AdressStruct/DistrictName i TS.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AEOIAdressePostNummer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 i en strukturet adresse.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 dansk/udenlandsk, svarer til AdressStruct/PostCode i TS.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AEOIAdresseSideDørTekst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Side/Dør i en struktureret adresse, fx TV, TH, MF, dør 34 etc.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 dansk/udenlandsk, svarer til AdressStruct/SuiteIdentifier i TS.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AEOIAdresseType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Adresseanvendelse: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residentialOrBusiness - bopæl eller forretningsadresse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residential - bopæl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business - forretningsadresse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registeredOffice - registreret forretningsadresse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unspecified - uspecificeret adresse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Hedder addressType i TS.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residentialOrBusiness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residential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business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registeredOffice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unspecified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AEOIAdresseUstruktureret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AEOIAdresseVejNavn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Vejnavn i en struktureret adresse.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 dansk/udenlandsk, svarer til AdressStruct/Street i TS.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AEOIBeskatningBasisType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Hvordan beløbet som skal beskattes er opgjort. HedderTaxableBasisType i TS. Dette begreb bruges i flere udvekslingskategorier og kan også hedde EventBasisType (referer dog til TaxableBasisType) i TS.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Actual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Contractual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Notional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AEOIFejlKode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 som i praksis er på fem cifre. Hedder Code (indgår i Error) i TS. EU-schemaet er en enumeration som lister de mulige forretningsmæssige og tekniske fejlkoder. Eksempel: 10001 (Violation of business rule CDE-BR-0001)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AEOIFejlTekst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detaljer om fejlen. Der kan angives et sprog for beskrivelsen (AEOIFejlTekstSprog). Hedder Details i TS.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AEOIFejlTekstSprog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Sprogkode for fejlteksten. 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 at typen i XML-schemaet er xsd:language, som omfatter ekstra koder (dialekter) i tillæg til 2-bogstavskoderne. I USO ses der bort fra alt efter de to første tegn.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AEOIHændelseBeskatning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Hvordan skatten på en pensionshændelse er behandlet i afsenderlandet. Hedder TaxationTypeEvent i TS.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Taxable Upon Receipt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Taxation Spread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Exempt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Exempt national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Exempt treaty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AEOIHændelseSkattetype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hvilken type skat der er opkrævet for en pensionshændelse. f.eks indeholdt skat, uden indeholdt skat, endelig skat etc.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 Withholding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Self-Instalment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Withholding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Final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AEOIHændelseUspecificeret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økonomien omkring hændelsen er uspecificeret. Hedder Existence i TS (indgår i LIPEventInfo)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AEOIMeddelelseStatus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Status-svar (accept eller afvisning) på en meddelelse. Hedder Status i TS.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Accepted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Rejected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AEOINavnType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det navn, der er angivet. Hedder nameType i TS.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være: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individnavn (indiv);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alias-navn (alias);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kælenavn (nick);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også kendt som (aka);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forkortet virksomhedsnavn (dba);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formelt navn (legal);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fødenavn (atbirth);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kendenavn (pka);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andet navn (other);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indiv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alias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nick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aka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dba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legal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atbirth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pka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AEOIPensionBetalerForsikringsselskab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betaleren er et forsikringsselskab (true=ja).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Hedder Insurance Company i FS.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AEOIPensionBetalerTidligereArbejdsgiver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betaleren er modtagerens tidligere arbejdsgiver (true=ja).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Hedder Former Employer i FS.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AEOIPensionBetalerType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betaler. Hedder payerType i TS.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StatePoliticalSubdivisionLocalAuthority - stat/region/kommune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Private - egen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Mixed - kombination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 - ukendt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StatePoliticalSubdivisionLocalAuthority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Private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Mixed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AEOIPensionKapitalværdiBeløb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Kapitalværdien. Hedder Amount (indgår i CapitalValue) i TS.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AEOIPensionKapitalværdiType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Kapitalværdiens opgørelsesmetode. Der kan være flere samtidige værdier. Hedder schemeCapitalValueType i TS.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AcquiredReserves - samlede hidtidige bidrag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FutureValue - beløb som vil blive udbetalt til modtageren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TaxableValue - skattemæssige værdi i afsenderlandet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RedemptionOrBuybackValue - hvad det koster for modtageren af indløse pensionsordningen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 - værdien kendes men passer ikke ind i nogen af de andre kategorier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 - værdien kendes ikke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AcquiredReserves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FutureValue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TaxableValue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RedemptionOrBuybackValue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AEOIPensionSærordningType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eventuel særordning som modtageren er omfattet af.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Hedder SpecialActivityCategory i TS (indgår i PENScheme)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 offentlig ansat, privat eller international organisation.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StateSubdivisionAuthority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StateSubdivisionAuthorityAsPublicAuthority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StateSubdivisionAuthorityInBusinessActivities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PrivateSector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InternationalOrganization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AEOIPensionsordningArt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Art af pensionsordning. Hedder Scheme Nature i FS.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SocialSecurityBenefit - grundpension/folkepension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OccupationalBenefit - arbejdsrelateret pensionsordning for en eller flere fysiske personer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OccupationalBenefitIndividual - individuel arbejdsrelateret pensionsordning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OccupationalBenefitCollective - ordning for en kategori af fysiske personer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IndividualBenefit - selvbetalt pensionsordning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OtherBenefit - anden pension fx for krigsveteraner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 - ukendt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SocialSecurityBenefit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OccupationalBenefit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OccupationalBenefitIndividual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OccupationalBenefitCollective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IndividualBenefit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OtherBenefit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AEOIPensionsordningBeskatning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Hvordan bidragene er blevet behandlet skattemæssigt.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Hedder TaxTreatmentContributions i TS.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NoRelief - intet fradrag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ReliefDeductible - kan fradrages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ReliefDeducted - efter fradrag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Mixed - blanding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NotApplicable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NoRelief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ReliefDeductible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ReliefDeducted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Mixed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NotApplicable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AEOIPensionsordningBeskatningsret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Hvilken beskatningret der er ifølge afsenderlandet, dvs. hvorvidt afsender har ret til at beskatte ordningen eller ej. Hedder TaxationRightSource i TS.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Taxation - beskattes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Exempt - undtaget for beskatning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Taxation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Exempt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AEOIPensionsordningEjerModtagerRelation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Eksisterende relation mellem pensionsordningens ejer og modtager (arbejdsgiver, ægtefælle, forælder/barn, egen virksomhed). Hedder RelationshipToRecipient i TS.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Employer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SpouseOrPartner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ParentOrChildren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OwnBusinessOrConnectedEntity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AEOIPensionsordningEjerType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 af ejer. Hedder Scheme Owner Type i FS og schemeOwnerType i TS.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AbsoluteEntitlement - handler for sine egne interesser og ikke andre har fuldmagt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OnBehalf - ordningens ejer handler på vegne af en anden person/virskomhed. Vedkommende er ikke den forsikrede.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BeneficialOwner - ejer er også den forsikrede, men repræsenteres af ef en anden person/virksomhed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 - ukendt/anden ejertype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AbsoluteEntitlement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OnBehalf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BeneficialOwner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AEOIPensionsordningGodkendt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den udenlandske ordning er godkendt af skattemyndighederne i afsenderlandet (true=godkendt)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Hedder ForeignApprovedScheme i TS.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AEOIPensionsordningHændelseGentagelse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 ofte hændelsen er sket på pensionsordningen (1=en, N=flere gange eller Unknown=ukendt). Hedder Periodicity i TS.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AEOIPensionsordningHændelseIndberetningType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hændelsen er relatereret til en betaling, en rettighed eller løbende ydelse eller anden kilde. Hedder ReportingType i TS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Payment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Entitlement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Arrears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AEOIPensionsordningHændelseOverførselType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Baggrund for overførsel: Arv, gave, handel eller anden transaktion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Inheritance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Gift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SaleOrPurchase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AEOIPensionsordningHændelseType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 af hændelse. Hedder eventType i TS (indgår i PENEvent, se forklaring om PEN-hændelestyper i FS)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ContributionEmployer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ContributionIndividual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ContributionThirdParty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DirectedTerminationPayment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OtherIn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NormalPayment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BuybackNoCondition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BuybackDisabilityTerminalMedicalCondition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BuybackOtherExceptionalConditionsOfRelease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OtherOut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TransferInScheme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TransferInNational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TransferInInternational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OtherTransferIn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TransferOutScheme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TransferOutNational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TransferOutInternational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OtherTransferOut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Collateral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AdvanceIn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AdvanceOut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Payback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Adjustment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OtherOtherUnspecified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Yield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OtherYield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AEOIPensionsordningIdentifikationNummer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pensionsordningen.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til SchemeReference i TS.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AEOIPensionsordningIdentifikationType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ID-reference. Hedder schemeReferenceType i TS og Scheme Reference Type i FS.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UniqueTaxIdentificationNumber - unikt nummer mhp. beskatning;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RegulatorReference - tildelt af en pensionsmyndighed i afsenderlandet;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SchemeTaxReference - tildelt af skattemyndigheden i afsenderlandet;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 - andet ID;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UniqueTaxIdentificationNumber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RegulatorReference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SchemeTaxReference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AEOIPensionsordningKategori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yderligere kategorisering af pensionsordningen. Hedder SchemeKind i TS.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Retirement - pension bestemt af alder og beskæftigelse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EarlyRetirement - tidlig pension bestemt af alder og beskæftigelse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OldAgeOrGuarantee - pension uanset beskæftigelse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WidowsOrphansAndOtherDependants - særlig ordning for enker, forældreløse mv.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Disability - handikap-pension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War - pension for krigsveteraner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 - anden pension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 - ukendt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Retirement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EarlyRetirement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OldAgeOrGuarantee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WidowsOrphansAndOtherDependants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Disability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AEOIPensionsordningType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pensionsordning. Hedder schemeType i TS og Scheme Type I FS.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DefinedBenefits - med variabel indbetaling og garanteret udbetaling uanset indbetalinger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DefinedContributions - med fastlagte indbetalinger og variabel udbetaling af opsparing og afkast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Mixed - blanding af faste og/eller variable indbetalinger og udbetalinger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 - anden type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DefinedBenefits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DefinedContributions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Mixed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AEOIPensionsskatType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skattemæssig hændelse.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TaxReliefOrDeduction - hændelser som udløser fradrag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PaymentIn - indbetaling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PaymentOut - udbetaling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TransferIn - indgående overførsel af beløb mellem to pensionsordninger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TransferOut - udgående overførsel af beløb mellem to pensionsordninger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YieldTaxOrCapitalTax - skat på afkast eller stigning i kapitalværdi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ExcessContribution - ekstraordinær indbetaling 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OtherOrUnspecified - anden hændelse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Hedder Tax i TS (se PEN Tax i FS)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TaxReliefOrDeduction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PaymentIn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PaymentOut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TransferIn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TransferOut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YieldTaxOrCapitalTax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ExcessContribution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OtherOrUnspecified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AEOIPensionsskatUspecificeret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økonomien omkring hændelsen er uspecificeret. Hedder Existence i TS (indgår i TaxInfo)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AEOIPersonGrænsegængerStatus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modtageren har grænsegængerstatus i forholdet til udbetaleren/arbejdsgiveren (true=ja).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Hedder CrossBorderStatus i TS.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AEOIPersonNavnAndenNavnID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AEOIPersonNavnForanstilletTitel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AEOIPersonNavnGenerationID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AEOIPersonNavnGenereltSuffiks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AEOIPersonNavnMellemNavn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AEOIPersonNavnPræfiks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AEOIPersonNavnSuffiks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AEOIPersonNavnTitel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AEOIPersonRolle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Rollen som personen eller virksomheden agerer som. Kan være forretningmæssigt eller personligt eller begge. Hedder ActingCapacity i TS.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Private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Business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PrivateAndBusiness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AEOIUdbetalerType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Hvilken type udbetaler der er tale om. Svarer til PayerType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StatePoliticalSubdivisionLocalAuthority = offentlig;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Private = privat;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Mixed = halvtoffentligt;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 = ukendt;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Mixed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StatePoliticalSubdivisionLocalAuthority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Private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Mixed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AEOIUdbetalingModtagerNummer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Valgfrit nummer på modtageren. Nummeret tildeles af udbetaleren og vil typisk fremgå af lønsedlen.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Hedder RecipientNumber i TS.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AEOIVirksomhedForm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virksomhedsformen beskrevet i afsenderlandets eget sprog. Feltet hedder Form og er beskrevet i FS. Det indgår i NonNaturalPerson_Type.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AEOIVirksomhedPermanentStatus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hvorvidt virksomheden er midlertidig eller permanet etableret i afsenderlandet - hvorvidt virksomheden er et "permanent driftsted". Der henvises i FS til OECDs definition i OECD Model Tax Convention on Income and Capital Art. 5.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Hedder PermanentEstablishment i TS.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Yes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AEOIVirksomhedType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virksomhed fx pensionsselskab. Indgår som attributten type i NonNaturalPerson_Type og NonNaturalPersonOpt_Type jf. TS.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SoleProprietorship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Corporation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Government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InternationalOrganisation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PensionFund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Charity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CollectiveInvestmentVehicle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Partnership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Trust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Estate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Unknown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BankBICKode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Bankkontonummer, hvis IBAN nummer ikke er relevant eller tilgængelig.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BeskedQName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CCNCSIMeddelelseEndepunkt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[MANGLER - skal defineres når konkret testdata foreligger]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CCNCSIMeddelelseID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</w:t>
            </w:r>
          </w:p>
        </w:tc>
        <w:tc>
          <w:tcPr>
            <w:tcW w:w="467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CCNCSIMeddelelseIDBinær</w:t>
            </w:r>
          </w:p>
        </w:tc>
        <w:tc>
          <w:tcPr>
            <w:tcW w:w="17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CCNCSIMeddelelseIDHex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CCNCSIMeddelelseIndhold</w:t>
            </w:r>
          </w:p>
        </w:tc>
        <w:tc>
          <w:tcPr>
            <w:tcW w:w="17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i en EU-meddelelse medsendes som XML indholdeldende header med indledende oplysninger, og en body med selve meddelelsens tekst eller indhold.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CCNCSIMeddelelseOutput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[MANGLER - skal defineres når konkret testdata foreligger, skal muligvis erstattes af EUMeddelelseIndhold]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CCNCSIMeddelelseSystem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angiver hvilket system der skal udveksle EU-meddelelsen. Her anvendes EUs navngivning, fx EMCS, VATRefund (Momsrefusion), mv.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CCNCSIMeddelelseType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angiver typen på en EU-meddelelse, som defineret af CCN.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CCNCSIMeddelelseUdvekslingstype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DATAGRAM, REQUEST, REPLY, REPORT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[MANGLER - skal defineres når konkret testdata foreligger]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DateringDato</w:t>
            </w:r>
          </w:p>
        </w:tc>
        <w:tc>
          <w:tcPr>
            <w:tcW w:w="17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Datering i form af en komplet dato med år, måned og dag.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DateringMåned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Datering i form af en måned. Bør normalt kombineres med et år.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DateringÅr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fractionDigits: 0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Datering i form af et år. Kan kombineres med måned.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IndberetningUdenlandskAdresseBy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IndberetningUdenlandskAdresseLandsdel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OECD-elementet CountrySubentity.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IndberetningUdenlandskAdressePostNummer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OECD-elementet PostCode.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NoteSprog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notetekstens sprog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NoteTekst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PersonFødeSted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PersonIdentifikationIDNummer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 og koder der udgør ID-nummeret.Hedder Ref i AEOI TS hvor elementet indgår i PersonID_Type. Hedder TIN i FATCA/CRS.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PersonIdentifikationType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Person-ID. Hedder idType i TS.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SocialSecurityNumber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VATNumber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PersonKøn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2, 3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kategorisering af individer ud fra deres forplantningsorganer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UdbetalerRelationBeskatningType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Hvordan indkomsten er beskattet eller hvilken type skat, der er tale om (hedder TaxationType i FS).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begreb vedrører IE og dækker både over typen af skat for en indkomst, samt beskatningen for en indkomst. I de øvrige formater (fx Pension) er dette begreb (i FS) opdelt i to. SKATs begrebsmodellering følger i dette tilfælde EUs specifikation og anvender AEOIHændelseSkattetype og AEOIHændelseBeskatning i forbindelse med Pension.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IncomeTaxable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IncomeExempt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IncomeExemptNational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IncomeExemptTreaty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TaxNoWithholding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TaxSelfInstalment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TaxWithholding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TaxFinal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UdbetalerRelationEnheder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arbejdsenheder - typisk antal arbejdsdage. Hedder Quantity i TS. Et heltal fra 0 til 999.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UdbetalerRelationEnhederType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Måleenhed for arbejdsmængde. Hedder unit i TS og knytter sig til Quantity.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DaysPresent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DaysWorked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UdbetalerRelationGentagelse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Gentagne udbetalinger. Hedder Periodicity i TS (indgår i IEIncome). Kan være en, flere eller ukendt.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UdbetalerRelationIndberetningType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Afsenders angivelsestype (ReportingType i TS). Definerer om indkomsten relaterer sig til indkomståret via udbetalingen eller via optjeningen. Der kan også angives, om der er tale om en forsinket udbetaling (arrears).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Payment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Entitlement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Arrears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UdbetalerRelationIndkomstType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Indkomsttypen iht. EU-specifikationen (incomeType i TS)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WagesBasic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WagesBonusCommissionFees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WagesSeveranceNonCompetition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WagesOtherOrUnspecified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AllowanceLinkedToWork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AllowanceRelocation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AllowanceLinkedToFamily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AllowanceOtherOrUnspecified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FringeBenefitsCompanyCarAndSimilarBenefits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FringeBenefitsAccommodationAndSimilarBenefits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FringeBenefitsPensionContribution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FringeBenefitsHealthContribution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FringeBenefitsLoan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FringeBenefitsStockOptionsAndShares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FringeBenefitsOtherOrUnspecified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DirectReimbursement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OtherStatutoryOrEmploymentBenefits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OtherOrUnspecifiedIncome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DirectorsFees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IndependentTurnoverFeesAndOtherRevenues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IndependentCostOfGoodsSold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IndependentDirectOperatingExpenses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IndependentDepreciation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IndependentOtherRevenuesOrGains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IndependentOtherExpensesOrLosses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IndependentNetFinancialResult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IndependentDiscontinuedOperationsOrExtraordinaryItems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IndependentOtherOrUnspecified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Royalties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IncomeTax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IncomeTaxRefund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OtherTax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UdbetalerRelationPensionberettiget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indkomsten er pensionsberettiget (true=ja). Hedder PensionCarryingIncome i TS.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UdbetalerRelationSærordning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Gruppe som er omfattet af skattemæssige særregler fx sømænd (hedder SpecialActivityGroup i TS)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Seamen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Transportation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Aircraft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OffshorePetroleumPlatform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ConstructionWorkers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ArtistOrSportsperson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HiredLabour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InternationalOrganization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UdbetalerRelationType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relation mellem udbetaler og modtager (hedder relationshipType i TS)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Dependent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Independent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Director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DirectorDependent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DirectorIndependent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UdbetalerRelationUspecificeret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at indkomstbeløb ikke kendes (true=ukendt). Hedder Existence i TS.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UdbetalingBeløb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der skal udbetales/er udbetalt.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UdvekslingEnhedID</w:t>
            </w:r>
          </w:p>
        </w:tc>
        <w:tc>
          <w:tcPr>
            <w:tcW w:w="17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UdvekslingEnhedType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data der udveksles: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-1: Kun ny data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-2: Rettelse til tidligere udvekslet data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-3: Aannuller tidligere udvekslet data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 1 sendes i en initialbesked.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 2 og 3 sendes i en korrektionsbesked.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ValutaKurs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11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valutakurs der er anvendt til omregning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VærdipapirISIN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værdipapiret (International Securities Identification Number). Hedder ISIN i TS.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ISIN-fondskoden er en kode der tildeles såfremt værdipapiret indskrives i en værdipapircentral.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ISIN-fondskoden er en 12 cifret kode, der begynder med 2 bogstaver. Disse 2 bogstaver står som udgangspunkt for aktiens hjemland.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er imidlertid ikke så unik som ønsket, hvorfor oplysningen om papirlandekode (det udstedende selskabs hjemland) må tilkobles.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ISIN-koden er systemmæssigt krævet for alle med VærdipapirPapirlandekode = DK, som er optaget til handel på et reguleret marked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6F1" w:rsidTr="00EA16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VærdipapirOSIN</w:t>
            </w:r>
          </w:p>
        </w:tc>
        <w:tc>
          <w:tcPr>
            <w:tcW w:w="170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nationalt ID på et værdipapir, som ikke har et ISIN-nummer. Hedder OSIN i TS. OSIN = Other Securities Identification Number</w:t>
            </w:r>
          </w:p>
          <w:p w:rsid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6F1" w:rsidRPr="00EA16F1" w:rsidRDefault="00EA16F1" w:rsidP="00EA16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A16F1" w:rsidRPr="00EA16F1" w:rsidRDefault="00EA16F1" w:rsidP="00EA16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A16F1" w:rsidRPr="00EA16F1" w:rsidSect="00EA16F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6F1" w:rsidRDefault="00EA16F1" w:rsidP="00EA16F1">
      <w:pPr>
        <w:spacing w:line="240" w:lineRule="auto"/>
      </w:pPr>
      <w:r>
        <w:separator/>
      </w:r>
    </w:p>
  </w:endnote>
  <w:endnote w:type="continuationSeparator" w:id="0">
    <w:p w:rsidR="00EA16F1" w:rsidRDefault="00EA16F1" w:rsidP="00EA16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6F1" w:rsidRDefault="00EA16F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6F1" w:rsidRPr="00EA16F1" w:rsidRDefault="00EA16F1" w:rsidP="00EA16F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26. august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EUMeddelelseAEOIModtag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6F1" w:rsidRDefault="00EA16F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6F1" w:rsidRDefault="00EA16F1" w:rsidP="00EA16F1">
      <w:pPr>
        <w:spacing w:line="240" w:lineRule="auto"/>
      </w:pPr>
      <w:r>
        <w:separator/>
      </w:r>
    </w:p>
  </w:footnote>
  <w:footnote w:type="continuationSeparator" w:id="0">
    <w:p w:rsidR="00EA16F1" w:rsidRDefault="00EA16F1" w:rsidP="00EA16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6F1" w:rsidRDefault="00EA16F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6F1" w:rsidRPr="00EA16F1" w:rsidRDefault="00EA16F1" w:rsidP="00EA16F1">
    <w:pPr>
      <w:pStyle w:val="Sidehoved"/>
      <w:jc w:val="center"/>
      <w:rPr>
        <w:rFonts w:ascii="Arial" w:hAnsi="Arial" w:cs="Arial"/>
      </w:rPr>
    </w:pPr>
    <w:r w:rsidRPr="00EA16F1">
      <w:rPr>
        <w:rFonts w:ascii="Arial" w:hAnsi="Arial" w:cs="Arial"/>
      </w:rPr>
      <w:t>Servicebeskrivelse</w:t>
    </w:r>
  </w:p>
  <w:p w:rsidR="00EA16F1" w:rsidRPr="00EA16F1" w:rsidRDefault="00EA16F1" w:rsidP="00EA16F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6F1" w:rsidRDefault="00EA16F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6F1" w:rsidRPr="00EA16F1" w:rsidRDefault="00EA16F1" w:rsidP="00EA16F1">
    <w:pPr>
      <w:pStyle w:val="Sidehoved"/>
      <w:jc w:val="center"/>
      <w:rPr>
        <w:rFonts w:ascii="Arial" w:hAnsi="Arial" w:cs="Arial"/>
      </w:rPr>
    </w:pPr>
    <w:r w:rsidRPr="00EA16F1">
      <w:rPr>
        <w:rFonts w:ascii="Arial" w:hAnsi="Arial" w:cs="Arial"/>
      </w:rPr>
      <w:t>Datastrukturer</w:t>
    </w:r>
  </w:p>
  <w:p w:rsidR="00EA16F1" w:rsidRPr="00EA16F1" w:rsidRDefault="00EA16F1" w:rsidP="00EA16F1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6F1" w:rsidRDefault="00EA16F1" w:rsidP="00EA16F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A16F1" w:rsidRPr="00EA16F1" w:rsidRDefault="00EA16F1" w:rsidP="00EA16F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82BC4"/>
    <w:multiLevelType w:val="multilevel"/>
    <w:tmpl w:val="1AE6721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F1"/>
    <w:rsid w:val="00D64CC0"/>
    <w:rsid w:val="00EA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C53D2-5F6F-49F9-A963-F19FBBC9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A16F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A16F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A16F1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A16F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A16F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A16F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A16F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A16F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A16F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A16F1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A16F1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A16F1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A16F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A16F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A16F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A16F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A16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A16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A16F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A16F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A16F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A16F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A16F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A16F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A16F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A16F1"/>
  </w:style>
  <w:style w:type="paragraph" w:styleId="Sidefod">
    <w:name w:val="footer"/>
    <w:basedOn w:val="Normal"/>
    <w:link w:val="SidefodTegn"/>
    <w:uiPriority w:val="99"/>
    <w:unhideWhenUsed/>
    <w:rsid w:val="00EA16F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A1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5431</Words>
  <Characters>33130</Characters>
  <Application>Microsoft Office Word</Application>
  <DocSecurity>0</DocSecurity>
  <Lines>276</Lines>
  <Paragraphs>76</Paragraphs>
  <ScaleCrop>false</ScaleCrop>
  <Company>skat</Company>
  <LinksUpToDate>false</LinksUpToDate>
  <CharactersWithSpaces>38485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Klagenberg</dc:creator>
  <cp:keywords/>
  <dc:description/>
  <cp:lastModifiedBy>Emil Klagenberg</cp:lastModifiedBy>
  <cp:revision>1</cp:revision>
  <dcterms:created xsi:type="dcterms:W3CDTF">2015-08-26T12:36:00Z</dcterms:created>
  <dcterms:modified xsi:type="dcterms:W3CDTF">2015-08-26T12:37:00Z</dcterms:modified>
</cp:coreProperties>
</file>