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336"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Servicebeskrivelser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gridCol w:w="3969"/>
        <w:gridCol w:w="1134"/>
        <w:gridCol w:w="1701"/>
        <w:gridCol w:w="1840"/>
      </w:tblGrid>
      <w:tr w:rsidR="00065D37" w:rsidTr="00065D37">
        <w:tblPrEx>
          <w:tblCellMar>
            <w:top w:w="0" w:type="dxa"/>
            <w:bottom w:w="0" w:type="dxa"/>
          </w:tblCellMar>
        </w:tblPrEx>
        <w:trPr>
          <w:trHeight w:hRule="exact" w:val="113"/>
        </w:trPr>
        <w:tc>
          <w:tcPr>
            <w:tcW w:w="10345" w:type="dxa"/>
            <w:gridSpan w:val="5"/>
            <w:shd w:val="clear" w:color="auto" w:fill="82A0F0"/>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065D37" w:rsidTr="00065D37">
        <w:tblPrEx>
          <w:tblCellMar>
            <w:top w:w="0" w:type="dxa"/>
            <w:bottom w:w="0" w:type="dxa"/>
          </w:tblCellMar>
        </w:tblPrEx>
        <w:trPr>
          <w:trHeight w:val="283"/>
        </w:trPr>
        <w:tc>
          <w:tcPr>
            <w:tcW w:w="10345" w:type="dxa"/>
            <w:gridSpan w:val="5"/>
            <w:tcBorders>
              <w:bottom w:val="single" w:sz="6" w:space="0" w:color="auto"/>
            </w:tcBorders>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r w:rsidRPr="00065D37">
              <w:rPr>
                <w:rFonts w:ascii="Arial" w:hAnsi="Arial" w:cs="Arial"/>
                <w:b/>
                <w:sz w:val="30"/>
              </w:rPr>
              <w:t>PersonSelvangivelseOpret</w:t>
            </w:r>
          </w:p>
        </w:tc>
      </w:tr>
      <w:tr w:rsidR="00065D37" w:rsidTr="00065D37">
        <w:tblPrEx>
          <w:tblCellMar>
            <w:top w:w="0" w:type="dxa"/>
            <w:bottom w:w="0" w:type="dxa"/>
          </w:tblCellMar>
        </w:tblPrEx>
        <w:trPr>
          <w:trHeight w:val="283"/>
        </w:trPr>
        <w:tc>
          <w:tcPr>
            <w:tcW w:w="1701" w:type="dxa"/>
            <w:tcBorders>
              <w:top w:val="single" w:sz="6" w:space="0" w:color="auto"/>
              <w:bottom w:val="nil"/>
            </w:tcBorders>
            <w:shd w:val="clear" w:color="auto" w:fill="auto"/>
            <w:vAlign w:val="center"/>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3969" w:type="dxa"/>
            <w:tcBorders>
              <w:top w:val="single" w:sz="6" w:space="0" w:color="auto"/>
              <w:bottom w:val="nil"/>
            </w:tcBorders>
            <w:shd w:val="clear" w:color="auto" w:fill="auto"/>
            <w:vAlign w:val="center"/>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Encyclopedia:</w:t>
            </w:r>
          </w:p>
        </w:tc>
        <w:tc>
          <w:tcPr>
            <w:tcW w:w="1134" w:type="dxa"/>
            <w:tcBorders>
              <w:top w:val="single" w:sz="6" w:space="0" w:color="auto"/>
              <w:bottom w:val="nil"/>
            </w:tcBorders>
            <w:shd w:val="clear" w:color="auto" w:fill="auto"/>
            <w:vAlign w:val="center"/>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Version:</w:t>
            </w:r>
          </w:p>
        </w:tc>
        <w:tc>
          <w:tcPr>
            <w:tcW w:w="1701" w:type="dxa"/>
            <w:tcBorders>
              <w:top w:val="single" w:sz="6" w:space="0" w:color="auto"/>
              <w:bottom w:val="nil"/>
            </w:tcBorders>
            <w:shd w:val="clear" w:color="auto" w:fill="auto"/>
            <w:vAlign w:val="center"/>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Oprettet:</w:t>
            </w:r>
          </w:p>
        </w:tc>
        <w:tc>
          <w:tcPr>
            <w:tcW w:w="1839" w:type="dxa"/>
            <w:tcBorders>
              <w:top w:val="single" w:sz="6" w:space="0" w:color="auto"/>
              <w:bottom w:val="nil"/>
            </w:tcBorders>
            <w:shd w:val="clear" w:color="auto" w:fill="auto"/>
            <w:vAlign w:val="center"/>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Dato:</w:t>
            </w:r>
          </w:p>
        </w:tc>
      </w:tr>
      <w:tr w:rsidR="00065D37" w:rsidTr="00065D37">
        <w:tblPrEx>
          <w:tblCellMar>
            <w:top w:w="0" w:type="dxa"/>
            <w:bottom w:w="0" w:type="dxa"/>
          </w:tblCellMar>
        </w:tblPrEx>
        <w:trPr>
          <w:trHeight w:val="283"/>
        </w:trPr>
        <w:tc>
          <w:tcPr>
            <w:tcW w:w="1701" w:type="dxa"/>
            <w:tcBorders>
              <w:top w:val="nil"/>
            </w:tcBorders>
            <w:shd w:val="clear" w:color="auto" w:fill="auto"/>
            <w:vAlign w:val="center"/>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SLUT</w:t>
            </w:r>
          </w:p>
        </w:tc>
        <w:tc>
          <w:tcPr>
            <w:tcW w:w="3969" w:type="dxa"/>
            <w:tcBorders>
              <w:top w:val="nil"/>
            </w:tcBorders>
            <w:shd w:val="clear" w:color="auto" w:fill="auto"/>
            <w:vAlign w:val="center"/>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Graensesnit2012</w:t>
            </w:r>
          </w:p>
        </w:tc>
        <w:tc>
          <w:tcPr>
            <w:tcW w:w="1134" w:type="dxa"/>
            <w:tcBorders>
              <w:top w:val="nil"/>
            </w:tcBorders>
            <w:shd w:val="clear" w:color="auto" w:fill="auto"/>
            <w:vAlign w:val="center"/>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3.10</w:t>
            </w:r>
          </w:p>
        </w:tc>
        <w:tc>
          <w:tcPr>
            <w:tcW w:w="1701" w:type="dxa"/>
            <w:tcBorders>
              <w:top w:val="nil"/>
            </w:tcBorders>
            <w:shd w:val="clear" w:color="auto" w:fill="auto"/>
            <w:vAlign w:val="center"/>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2012-05-23</w:t>
            </w:r>
          </w:p>
        </w:tc>
        <w:tc>
          <w:tcPr>
            <w:tcW w:w="1839" w:type="dxa"/>
            <w:tcBorders>
              <w:top w:val="nil"/>
            </w:tcBorders>
            <w:shd w:val="clear" w:color="auto" w:fill="auto"/>
            <w:vAlign w:val="center"/>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2014-03-20</w:t>
            </w:r>
          </w:p>
        </w:tc>
      </w:tr>
      <w:tr w:rsidR="00065D37" w:rsidTr="00065D37">
        <w:tblPrEx>
          <w:tblCellMar>
            <w:top w:w="0" w:type="dxa"/>
            <w:bottom w:w="0" w:type="dxa"/>
          </w:tblCellMar>
        </w:tblPrEx>
        <w:trPr>
          <w:trHeight w:val="283"/>
        </w:trPr>
        <w:tc>
          <w:tcPr>
            <w:tcW w:w="10345" w:type="dxa"/>
            <w:gridSpan w:val="5"/>
            <w:shd w:val="clear" w:color="auto" w:fill="D2DCFA"/>
            <w:vAlign w:val="center"/>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065D37" w:rsidTr="00065D37">
        <w:tblPrEx>
          <w:tblCellMar>
            <w:top w:w="0" w:type="dxa"/>
            <w:bottom w:w="0" w:type="dxa"/>
          </w:tblCellMar>
        </w:tblPrEx>
        <w:trPr>
          <w:trHeight w:val="283"/>
        </w:trPr>
        <w:tc>
          <w:tcPr>
            <w:tcW w:w="10345" w:type="dxa"/>
            <w:gridSpan w:val="5"/>
            <w:vAlign w:val="center"/>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At indberette den udvidede selvangivelse (S10) og returnere den opdaterede årsopgørelse inkl. evt. ægtefælles.</w:t>
            </w:r>
          </w:p>
        </w:tc>
      </w:tr>
      <w:tr w:rsidR="00065D37" w:rsidTr="00065D37">
        <w:tblPrEx>
          <w:tblCellMar>
            <w:top w:w="0" w:type="dxa"/>
            <w:bottom w:w="0" w:type="dxa"/>
          </w:tblCellMar>
        </w:tblPrEx>
        <w:trPr>
          <w:trHeight w:val="283"/>
        </w:trPr>
        <w:tc>
          <w:tcPr>
            <w:tcW w:w="10345" w:type="dxa"/>
            <w:gridSpan w:val="5"/>
            <w:shd w:val="clear" w:color="auto" w:fill="D2DCFA"/>
            <w:vAlign w:val="center"/>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065D37" w:rsidTr="00065D37">
        <w:tblPrEx>
          <w:tblCellMar>
            <w:top w:w="0" w:type="dxa"/>
            <w:bottom w:w="0" w:type="dxa"/>
          </w:tblCellMar>
        </w:tblPrEx>
        <w:trPr>
          <w:trHeight w:val="283"/>
        </w:trPr>
        <w:tc>
          <w:tcPr>
            <w:tcW w:w="10345" w:type="dxa"/>
            <w:gridSpan w:val="5"/>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 enkelte angivelsesbeløb identificeres med feltnumre og angives i blokkene BeløbsfeltListe. Felter, som ikke er beløb, angives i de navngivne felter. Feltnummerlister pr. skatteår er dokumenteret særskilt i regneark.</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Servicen danner og returnerer både en årsopgørelse som PDF og som en struktur med alle felter på årsopgørelsen.</w:t>
            </w:r>
          </w:p>
        </w:tc>
      </w:tr>
      <w:tr w:rsidR="00065D37" w:rsidTr="00065D37">
        <w:tblPrEx>
          <w:tblCellMar>
            <w:top w:w="0" w:type="dxa"/>
            <w:bottom w:w="0" w:type="dxa"/>
          </w:tblCellMar>
        </w:tblPrEx>
        <w:trPr>
          <w:trHeight w:val="283"/>
        </w:trPr>
        <w:tc>
          <w:tcPr>
            <w:tcW w:w="10345" w:type="dxa"/>
            <w:gridSpan w:val="5"/>
            <w:shd w:val="clear" w:color="auto" w:fill="D2DCFA"/>
            <w:vAlign w:val="center"/>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Detaljeret beskrivelse af funktionalitet</w:t>
            </w:r>
          </w:p>
        </w:tc>
      </w:tr>
      <w:tr w:rsidR="00065D37" w:rsidTr="00065D37">
        <w:tblPrEx>
          <w:tblCellMar>
            <w:top w:w="0" w:type="dxa"/>
            <w:bottom w:w="0" w:type="dxa"/>
          </w:tblCellMar>
        </w:tblPrEx>
        <w:trPr>
          <w:trHeight w:val="283"/>
        </w:trPr>
        <w:tc>
          <w:tcPr>
            <w:tcW w:w="10345" w:type="dxa"/>
            <w:gridSpan w:val="5"/>
            <w:shd w:val="clear" w:color="auto" w:fill="FFFFFF"/>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 indberetning af navn og adresse vedr. privat renter, børnebidrag og ægtefællebidrag må antal tegn IKKE overskride det som anvendes i TastSelv:</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PERSFORNVN</w:t>
            </w:r>
            <w:r>
              <w:rPr>
                <w:rFonts w:ascii="Arial" w:hAnsi="Arial" w:cs="Arial"/>
                <w:sz w:val="18"/>
              </w:rPr>
              <w:tab/>
              <w:t>C(34)</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PERSEFTERNVN</w:t>
            </w:r>
            <w:r>
              <w:rPr>
                <w:rFonts w:ascii="Arial" w:hAnsi="Arial" w:cs="Arial"/>
                <w:sz w:val="18"/>
              </w:rPr>
              <w:tab/>
              <w:t>C(34)</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VEJNVN</w:t>
            </w:r>
            <w:r>
              <w:rPr>
                <w:rFonts w:ascii="Arial" w:hAnsi="Arial" w:cs="Arial"/>
                <w:sz w:val="18"/>
              </w:rPr>
              <w:tab/>
            </w:r>
            <w:r>
              <w:rPr>
                <w:rFonts w:ascii="Arial" w:hAnsi="Arial" w:cs="Arial"/>
                <w:sz w:val="18"/>
              </w:rPr>
              <w:tab/>
              <w:t>C(20)</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HUSNR </w:t>
            </w:r>
            <w:r>
              <w:rPr>
                <w:rFonts w:ascii="Arial" w:hAnsi="Arial" w:cs="Arial"/>
                <w:sz w:val="18"/>
              </w:rPr>
              <w:tab/>
            </w:r>
            <w:r>
              <w:rPr>
                <w:rFonts w:ascii="Arial" w:hAnsi="Arial" w:cs="Arial"/>
                <w:sz w:val="18"/>
              </w:rPr>
              <w:tab/>
              <w:t>C(7)</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POSTNR</w:t>
            </w:r>
            <w:r>
              <w:rPr>
                <w:rFonts w:ascii="Arial" w:hAnsi="Arial" w:cs="Arial"/>
                <w:sz w:val="18"/>
              </w:rPr>
              <w:tab/>
            </w:r>
            <w:r>
              <w:rPr>
                <w:rFonts w:ascii="Arial" w:hAnsi="Arial" w:cs="Arial"/>
                <w:sz w:val="18"/>
              </w:rPr>
              <w:tab/>
              <w:t>C(15)</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BYNVN</w:t>
            </w:r>
            <w:r>
              <w:rPr>
                <w:rFonts w:ascii="Arial" w:hAnsi="Arial" w:cs="Arial"/>
                <w:sz w:val="18"/>
              </w:rPr>
              <w:tab/>
            </w:r>
            <w:r>
              <w:rPr>
                <w:rFonts w:ascii="Arial" w:hAnsi="Arial" w:cs="Arial"/>
                <w:sz w:val="18"/>
              </w:rPr>
              <w:tab/>
              <w:t>C(34)</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Under GældTilPrivatRenteUdgiftAngivelseListe skal adresselinjer udfyldes således:</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PersonNavnForNavn</w:t>
            </w:r>
            <w:r>
              <w:rPr>
                <w:rFonts w:ascii="Arial" w:hAnsi="Arial" w:cs="Arial"/>
                <w:sz w:val="18"/>
              </w:rPr>
              <w:tab/>
            </w:r>
            <w:r>
              <w:rPr>
                <w:rFonts w:ascii="Arial" w:hAnsi="Arial" w:cs="Arial"/>
                <w:sz w:val="18"/>
              </w:rPr>
              <w:tab/>
              <w:t>PERSFORNVN</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PersonNavnEfterNavn</w:t>
            </w:r>
            <w:r>
              <w:rPr>
                <w:rFonts w:ascii="Arial" w:hAnsi="Arial" w:cs="Arial"/>
                <w:sz w:val="18"/>
              </w:rPr>
              <w:tab/>
            </w:r>
            <w:r>
              <w:rPr>
                <w:rFonts w:ascii="Arial" w:hAnsi="Arial" w:cs="Arial"/>
                <w:sz w:val="18"/>
              </w:rPr>
              <w:tab/>
              <w:t>PERSEFTERNVN</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AlternativAdresseAdresseLinie1</w:t>
            </w:r>
            <w:r>
              <w:rPr>
                <w:rFonts w:ascii="Arial" w:hAnsi="Arial" w:cs="Arial"/>
                <w:sz w:val="18"/>
              </w:rPr>
              <w:tab/>
              <w:t>VEJNVN</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AlternativAdresseAdresseLinie2</w:t>
            </w:r>
            <w:r>
              <w:rPr>
                <w:rFonts w:ascii="Arial" w:hAnsi="Arial" w:cs="Arial"/>
                <w:sz w:val="18"/>
              </w:rPr>
              <w:tab/>
              <w:t>HUSNR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AlternativAdresseAdresseLinie3</w:t>
            </w:r>
            <w:r>
              <w:rPr>
                <w:rFonts w:ascii="Arial" w:hAnsi="Arial" w:cs="Arial"/>
                <w:sz w:val="18"/>
              </w:rPr>
              <w:tab/>
              <w:t>POSTNR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AlternativAdresseAdresseLinie4</w:t>
            </w:r>
            <w:r>
              <w:rPr>
                <w:rFonts w:ascii="Arial" w:hAnsi="Arial" w:cs="Arial"/>
                <w:sz w:val="18"/>
              </w:rPr>
              <w:tab/>
              <w:t>BYNVN</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AlternativAdresseAdresseLinie5</w:t>
            </w:r>
            <w:r>
              <w:rPr>
                <w:rFonts w:ascii="Arial" w:hAnsi="Arial" w:cs="Arial"/>
                <w:sz w:val="18"/>
              </w:rPr>
              <w:tab/>
              <w:t>anvendes ikke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AlternativAdresseAdresseLinie6</w:t>
            </w:r>
            <w:r>
              <w:rPr>
                <w:rFonts w:ascii="Arial" w:hAnsi="Arial" w:cs="Arial"/>
                <w:sz w:val="18"/>
              </w:rPr>
              <w:tab/>
              <w:t>anvendes ikke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AlternativAdresseAdresseLinie7</w:t>
            </w:r>
            <w:r>
              <w:rPr>
                <w:rFonts w:ascii="Arial" w:hAnsi="Arial" w:cs="Arial"/>
                <w:sz w:val="18"/>
              </w:rPr>
              <w:tab/>
              <w:t>anvendes ikke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LandKode</w:t>
            </w:r>
            <w:r>
              <w:rPr>
                <w:rFonts w:ascii="Arial" w:hAnsi="Arial" w:cs="Arial"/>
                <w:sz w:val="18"/>
              </w:rPr>
              <w:tab/>
            </w:r>
            <w:r>
              <w:rPr>
                <w:rFonts w:ascii="Arial" w:hAnsi="Arial" w:cs="Arial"/>
                <w:sz w:val="18"/>
              </w:rPr>
              <w:tab/>
            </w:r>
            <w:r>
              <w:rPr>
                <w:rFonts w:ascii="Arial" w:hAnsi="Arial" w:cs="Arial"/>
                <w:sz w:val="18"/>
              </w:rPr>
              <w:tab/>
              <w:t>LANDKOD</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Under på BørneBidragAngivelseListe skal adresselinjer udfyldes således:</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PersonNavnForNavn</w:t>
            </w:r>
            <w:r>
              <w:rPr>
                <w:rFonts w:ascii="Arial" w:hAnsi="Arial" w:cs="Arial"/>
                <w:sz w:val="18"/>
              </w:rPr>
              <w:tab/>
            </w:r>
            <w:r>
              <w:rPr>
                <w:rFonts w:ascii="Arial" w:hAnsi="Arial" w:cs="Arial"/>
                <w:sz w:val="18"/>
              </w:rPr>
              <w:tab/>
              <w:t>PERSFORNVN</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PersonNavnEfterNavn</w:t>
            </w:r>
            <w:r>
              <w:rPr>
                <w:rFonts w:ascii="Arial" w:hAnsi="Arial" w:cs="Arial"/>
                <w:sz w:val="18"/>
              </w:rPr>
              <w:tab/>
            </w:r>
            <w:r>
              <w:rPr>
                <w:rFonts w:ascii="Arial" w:hAnsi="Arial" w:cs="Arial"/>
                <w:sz w:val="18"/>
              </w:rPr>
              <w:tab/>
              <w:t>PERSEFTERNVN</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AlternativAdresseAdresseLinie1</w:t>
            </w:r>
            <w:r>
              <w:rPr>
                <w:rFonts w:ascii="Arial" w:hAnsi="Arial" w:cs="Arial"/>
                <w:sz w:val="18"/>
              </w:rPr>
              <w:tab/>
              <w:t>VEJNVN</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AlternativAdresseAdresseLinie2</w:t>
            </w:r>
            <w:r>
              <w:rPr>
                <w:rFonts w:ascii="Arial" w:hAnsi="Arial" w:cs="Arial"/>
                <w:sz w:val="18"/>
              </w:rPr>
              <w:tab/>
              <w:t>HUSNR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AlternativAdresseAdresseLinie3</w:t>
            </w:r>
            <w:r>
              <w:rPr>
                <w:rFonts w:ascii="Arial" w:hAnsi="Arial" w:cs="Arial"/>
                <w:sz w:val="18"/>
              </w:rPr>
              <w:tab/>
              <w:t>POSTNR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AlternativAdresseAdresseLinie4</w:t>
            </w:r>
            <w:r>
              <w:rPr>
                <w:rFonts w:ascii="Arial" w:hAnsi="Arial" w:cs="Arial"/>
                <w:sz w:val="18"/>
              </w:rPr>
              <w:tab/>
              <w:t>BYNVN</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AlternativAdresseAdresseLinie5</w:t>
            </w:r>
            <w:r>
              <w:rPr>
                <w:rFonts w:ascii="Arial" w:hAnsi="Arial" w:cs="Arial"/>
                <w:sz w:val="18"/>
              </w:rPr>
              <w:tab/>
              <w:t>anvendes ikke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AlternativAdresseAdresseLinie6</w:t>
            </w:r>
            <w:r>
              <w:rPr>
                <w:rFonts w:ascii="Arial" w:hAnsi="Arial" w:cs="Arial"/>
                <w:sz w:val="18"/>
              </w:rPr>
              <w:tab/>
              <w:t>anvendes ikke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AlternativAdresseAdresseLinie7</w:t>
            </w:r>
            <w:r>
              <w:rPr>
                <w:rFonts w:ascii="Arial" w:hAnsi="Arial" w:cs="Arial"/>
                <w:sz w:val="18"/>
              </w:rPr>
              <w:tab/>
              <w:t>anvendes ikke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LandKode</w:t>
            </w:r>
            <w:r>
              <w:rPr>
                <w:rFonts w:ascii="Arial" w:hAnsi="Arial" w:cs="Arial"/>
                <w:sz w:val="18"/>
              </w:rPr>
              <w:tab/>
            </w:r>
            <w:r>
              <w:rPr>
                <w:rFonts w:ascii="Arial" w:hAnsi="Arial" w:cs="Arial"/>
                <w:sz w:val="18"/>
              </w:rPr>
              <w:tab/>
            </w:r>
            <w:r>
              <w:rPr>
                <w:rFonts w:ascii="Arial" w:hAnsi="Arial" w:cs="Arial"/>
                <w:sz w:val="18"/>
              </w:rPr>
              <w:tab/>
              <w:t>LANDKOD</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Under ÆgtefælleBidragAngivelseListe skal adresselinjer udfyldes således:</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PersonNavnForNavn</w:t>
            </w:r>
            <w:r>
              <w:rPr>
                <w:rFonts w:ascii="Arial" w:hAnsi="Arial" w:cs="Arial"/>
                <w:sz w:val="18"/>
              </w:rPr>
              <w:tab/>
            </w:r>
            <w:r>
              <w:rPr>
                <w:rFonts w:ascii="Arial" w:hAnsi="Arial" w:cs="Arial"/>
                <w:sz w:val="18"/>
              </w:rPr>
              <w:tab/>
              <w:t>PERSFORNVN</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PersonNavnEfterNavn</w:t>
            </w:r>
            <w:r>
              <w:rPr>
                <w:rFonts w:ascii="Arial" w:hAnsi="Arial" w:cs="Arial"/>
                <w:sz w:val="18"/>
              </w:rPr>
              <w:tab/>
            </w:r>
            <w:r>
              <w:rPr>
                <w:rFonts w:ascii="Arial" w:hAnsi="Arial" w:cs="Arial"/>
                <w:sz w:val="18"/>
              </w:rPr>
              <w:tab/>
              <w:t>PERSEFTERNVN</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AlternativAdresseAdresseLinie1</w:t>
            </w:r>
            <w:r>
              <w:rPr>
                <w:rFonts w:ascii="Arial" w:hAnsi="Arial" w:cs="Arial"/>
                <w:sz w:val="18"/>
              </w:rPr>
              <w:tab/>
              <w:t>VEJNVN</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AlternativAdresseAdresseLinie2</w:t>
            </w:r>
            <w:r>
              <w:rPr>
                <w:rFonts w:ascii="Arial" w:hAnsi="Arial" w:cs="Arial"/>
                <w:sz w:val="18"/>
              </w:rPr>
              <w:tab/>
              <w:t>HUSNR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AlternativAdresseAdresseLinie3</w:t>
            </w:r>
            <w:r>
              <w:rPr>
                <w:rFonts w:ascii="Arial" w:hAnsi="Arial" w:cs="Arial"/>
                <w:sz w:val="18"/>
              </w:rPr>
              <w:tab/>
              <w:t>POSTNR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AlternativAdresseAdresseLinie4</w:t>
            </w:r>
            <w:r>
              <w:rPr>
                <w:rFonts w:ascii="Arial" w:hAnsi="Arial" w:cs="Arial"/>
                <w:sz w:val="18"/>
              </w:rPr>
              <w:tab/>
              <w:t>BYNVN</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AlternativAdresseAdresseLinie5</w:t>
            </w:r>
            <w:r>
              <w:rPr>
                <w:rFonts w:ascii="Arial" w:hAnsi="Arial" w:cs="Arial"/>
                <w:sz w:val="18"/>
              </w:rPr>
              <w:tab/>
              <w:t>anvendes ikke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AlternativAdresseAdresseLinie6</w:t>
            </w:r>
            <w:r>
              <w:rPr>
                <w:rFonts w:ascii="Arial" w:hAnsi="Arial" w:cs="Arial"/>
                <w:sz w:val="18"/>
              </w:rPr>
              <w:tab/>
              <w:t>anvendes ikke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AlternativAdresseAdresseLinie7</w:t>
            </w:r>
            <w:r>
              <w:rPr>
                <w:rFonts w:ascii="Arial" w:hAnsi="Arial" w:cs="Arial"/>
                <w:sz w:val="18"/>
              </w:rPr>
              <w:tab/>
              <w:t>anvendes ikke</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LandKode</w:t>
            </w:r>
            <w:r>
              <w:rPr>
                <w:rFonts w:ascii="Arial" w:hAnsi="Arial" w:cs="Arial"/>
                <w:sz w:val="18"/>
              </w:rPr>
              <w:tab/>
            </w:r>
            <w:r>
              <w:rPr>
                <w:rFonts w:ascii="Arial" w:hAnsi="Arial" w:cs="Arial"/>
                <w:sz w:val="18"/>
              </w:rPr>
              <w:tab/>
            </w:r>
            <w:r>
              <w:rPr>
                <w:rFonts w:ascii="Arial" w:hAnsi="Arial" w:cs="Arial"/>
                <w:sz w:val="18"/>
              </w:rPr>
              <w:tab/>
              <w:t>LANDKOD</w:t>
            </w:r>
          </w:p>
        </w:tc>
      </w:tr>
      <w:tr w:rsidR="00065D37" w:rsidTr="00065D37">
        <w:tblPrEx>
          <w:tblCellMar>
            <w:top w:w="0" w:type="dxa"/>
            <w:bottom w:w="0" w:type="dxa"/>
          </w:tblCellMar>
        </w:tblPrEx>
        <w:trPr>
          <w:trHeight w:val="283"/>
        </w:trPr>
        <w:tc>
          <w:tcPr>
            <w:tcW w:w="10345" w:type="dxa"/>
            <w:gridSpan w:val="5"/>
            <w:shd w:val="clear" w:color="auto" w:fill="D2DCFA"/>
            <w:vAlign w:val="center"/>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Datastrukturer</w:t>
            </w:r>
          </w:p>
        </w:tc>
      </w:tr>
      <w:tr w:rsidR="00065D37" w:rsidTr="00065D37">
        <w:tblPrEx>
          <w:tblCellMar>
            <w:top w:w="0" w:type="dxa"/>
            <w:bottom w:w="0" w:type="dxa"/>
          </w:tblCellMar>
        </w:tblPrEx>
        <w:trPr>
          <w:trHeight w:val="283"/>
        </w:trPr>
        <w:tc>
          <w:tcPr>
            <w:tcW w:w="10345" w:type="dxa"/>
            <w:gridSpan w:val="5"/>
            <w:shd w:val="clear" w:color="auto" w:fill="FFFFFF"/>
            <w:vAlign w:val="center"/>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Input:</w:t>
            </w:r>
          </w:p>
        </w:tc>
      </w:tr>
      <w:tr w:rsidR="00065D37" w:rsidTr="00065D37">
        <w:tblPrEx>
          <w:tblCellMar>
            <w:top w:w="0" w:type="dxa"/>
            <w:bottom w:w="0" w:type="dxa"/>
          </w:tblCellMar>
        </w:tblPrEx>
        <w:trPr>
          <w:trHeight w:val="283"/>
        </w:trPr>
        <w:tc>
          <w:tcPr>
            <w:tcW w:w="10345" w:type="dxa"/>
            <w:gridSpan w:val="5"/>
            <w:shd w:val="clear" w:color="auto" w:fill="FFFFFF"/>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r>
              <w:rPr>
                <w:rFonts w:ascii="Arial" w:hAnsi="Arial" w:cs="Arial"/>
                <w:i/>
                <w:sz w:val="18"/>
              </w:rPr>
              <w:lastRenderedPageBreak/>
              <w:t>PersonSelvangivelseOpret_I</w:t>
            </w:r>
          </w:p>
        </w:tc>
      </w:tr>
      <w:tr w:rsidR="00065D37" w:rsidTr="00065D37">
        <w:tblPrEx>
          <w:tblCellMar>
            <w:top w:w="0" w:type="dxa"/>
            <w:bottom w:w="0" w:type="dxa"/>
          </w:tblCellMar>
        </w:tblPrEx>
        <w:trPr>
          <w:trHeight w:val="283"/>
        </w:trPr>
        <w:tc>
          <w:tcPr>
            <w:tcW w:w="10345" w:type="dxa"/>
            <w:gridSpan w:val="5"/>
            <w:shd w:val="clear" w:color="auto" w:fill="FFFFFF"/>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Angiver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PersonCPRNummer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Indberetter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VirksomhedSENummer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PersonSelvangivelseIndkomstÅr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Selvangivelse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BeløbsfeltListe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0{</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Beløbsfelt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BlanketFeltNummer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SelvangivelseFeltIndholdBeløb</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(PersonSelvangivelseVirksomhedOphør)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(PersonSelvangivelseVirksomhedOphørTidligere)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(PersonSelvangivelseHenstandsbegæring)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(PersonSelvangivelseBeskatningsordning)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(PersonSelvangivelseFradragHelårsomregning)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(PersonSelvangivelseRevisorindberetning)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(PersonSelvangivelseEjendomsoplysningAccept)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(PersonSelvangivelseEjendomsoplysningSupplement)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(ReguleretTabKontrakterKode)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RegnskabAngivelseListe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RegnskabAngivelse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BeløbsfeltListe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0{</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Beløbsfelt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BlanketFeltNummer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SelvangivelseFeltIndholdBeløb</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Identifikator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VirksomhedSENummer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PersonCPRNummer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(RegnskabAngivelseOplysningsfritagelse)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(RegnskabAngivelseOplysningsfritagelseÅrsag)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(RegnskabAngivelseRevisorbistand)</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(RegnskabAngivelseRevisorbistandArt)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(RegnskabAngivelseRevisorerklæring)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(RegnskabAngivelseRevisorforbehold)</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(RegnskabAngivelsePrivateAndeleArt)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(RegnskabAngivelseGældseftergivelse)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EjendomsavanceAngivelseListe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EjendomsavanceAngivelse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BeløbsfeltListe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0{</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Beløbsfelt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BlanketFeltNummer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SelvangivelseFeltIndholdBeløb</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EjendomsavanceAngivelseGenanbringelsePlacering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Køb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EjendomIdentifikationValg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DanskEjendom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MyndighedNummer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EjendomNummer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UdenlandskEjendom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EjendomNummer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AlternativAdresseAdresseLinie1</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Salg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EjendomIdentifikationValg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DanskEjendom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MyndighedNummer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EjendomNummer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UdenlandskEjendom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EjendomNummer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AlternativAdresseAdresseLinie1</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EjendomAngivelseListe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EjendomAngivelse*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BeløbsfeltListe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0{</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Beløbsfelt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BlanketFeltNummer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SelvangivelseFeltIndholdBeløb</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EjendomIdentifikationValg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DanskEjendom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MyndighedNummer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EjendomNummer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UdenlandskEjendom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EjendomNummer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IkkeRegistreret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AlternativAdresseAdresseLinie1</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LandKode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(EjendomAngivelseEjerandel)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(EjendomAngivelseErhvervetFør1998)</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(EjendomAngivelseEjendomstype)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(EjendomAngivelseOvertagelsesdato)</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(EjendomAngivelseIndflytningsdato)</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(EjendomAngivelseIndflytningEfterIndkomstår)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(EjendomAngivelseKøberOvertagelsesdato)</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(EjendomAngivelseUdflytningsdato)</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(EjendomAngivelseUbeboeligdage)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(EjendomAngivelseDelvisUdlejningsdage)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(EjendomAngivelseDelvisUdlejningsandel)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(EjendomAngivelseHelUdlejningsdage)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(EjendomAngivelseErhvervsanvendelsesandel)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(EjendomAngivelseErhvervsanvendelsesdage)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(EjendomAngivelseErhvervsudlejningsdage)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(UdenlandskEjendomBeskatningKode)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ServiceFradragAngivelseListe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ServiceFradragAngivelseStruktur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AftægtYdelseListe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UnderholdAftægtYdelse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BørneBidragAngivelseListe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BørneBidragAngivelseStruktur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ÆgtefælleBidragAngivelseListe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ÆgtefælleBidragAngivelseStruktur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SGStudielånListe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RenteUdgiftAndenGældStatsgarantStudielånIPengeinstitut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StiftelseProvisionListe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RenteUdgiftAndenGældStiftelseProvision</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LånMereEndToEjereListe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RenteUdgiftAndenGældLånMedMereEndToEjere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GældTilPrivatRenteUdgiftAngivelseListe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GældTilPrivatRenteUdgiftAngivelseAngivelseStruktur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065D37" w:rsidTr="00065D37">
        <w:tblPrEx>
          <w:tblCellMar>
            <w:top w:w="0" w:type="dxa"/>
            <w:bottom w:w="0" w:type="dxa"/>
          </w:tblCellMar>
        </w:tblPrEx>
        <w:trPr>
          <w:trHeight w:val="283"/>
        </w:trPr>
        <w:tc>
          <w:tcPr>
            <w:tcW w:w="10345" w:type="dxa"/>
            <w:gridSpan w:val="5"/>
            <w:shd w:val="clear" w:color="auto" w:fill="FFFFFF"/>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rPr>
          <w:trHeight w:val="283"/>
        </w:trPr>
        <w:tc>
          <w:tcPr>
            <w:tcW w:w="10345" w:type="dxa"/>
            <w:gridSpan w:val="5"/>
            <w:shd w:val="clear" w:color="auto" w:fill="FFFFFF"/>
            <w:vAlign w:val="center"/>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Output:</w:t>
            </w:r>
          </w:p>
        </w:tc>
      </w:tr>
      <w:tr w:rsidR="00065D37" w:rsidTr="00065D37">
        <w:tblPrEx>
          <w:tblCellMar>
            <w:top w:w="0" w:type="dxa"/>
            <w:bottom w:w="0" w:type="dxa"/>
          </w:tblCellMar>
        </w:tblPrEx>
        <w:trPr>
          <w:trHeight w:val="283"/>
        </w:trPr>
        <w:tc>
          <w:tcPr>
            <w:tcW w:w="10345" w:type="dxa"/>
            <w:gridSpan w:val="5"/>
            <w:shd w:val="clear" w:color="auto" w:fill="FFFFFF"/>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r>
              <w:rPr>
                <w:rFonts w:ascii="Arial" w:hAnsi="Arial" w:cs="Arial"/>
                <w:i/>
                <w:sz w:val="18"/>
              </w:rPr>
              <w:t>PersonSelvangivelseOpret_O</w:t>
            </w:r>
          </w:p>
        </w:tc>
      </w:tr>
      <w:tr w:rsidR="00065D37" w:rsidTr="00065D37">
        <w:tblPrEx>
          <w:tblCellMar>
            <w:top w:w="0" w:type="dxa"/>
            <w:bottom w:w="0" w:type="dxa"/>
          </w:tblCellMar>
        </w:tblPrEx>
        <w:trPr>
          <w:trHeight w:val="283"/>
        </w:trPr>
        <w:tc>
          <w:tcPr>
            <w:tcW w:w="10345" w:type="dxa"/>
            <w:gridSpan w:val="5"/>
            <w:shd w:val="clear" w:color="auto" w:fill="FFFFFF"/>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FejlIdentifikation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(PersonCPRNummer)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(VirksomhedSENummer)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(MyndighedNummer)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(EjendomNummer)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(AlternativAdresseAdresseLinie1)</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(LandKode)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ÅrsopgørelseListe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Årsopgørelse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PersonCPRNummer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SlutOpgørelseFilIndhold</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ÅrsopgørelseData*</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ÅrligSkatteOplysningBeregnetSkat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ÅrligSkatteOplysningForskudSkat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ÅrligSkatteOplysningIndkomstÅr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ÅrligSkatteOplysningKapitalIndkomst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ÅrligSkatteOplysningLigningsmæssigtFradrag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ÅrligSkatteOplysningOverskydendeSkat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ÅrligSkatteOplysningPersonligIndkomst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ÅrligSkatteOplysningRestSkat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ÅrligSkatteOplysningSkattePligtigIndkomst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(PersonligIndkomstStruktur)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(KapitalIndkomstStruktur)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(LigningmæssigFradragStruktur)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(AktierSpecifikationStruktur)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(ØvrigeOplysningerStruktur)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DelårSpecifikation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(DelårSpecifikationBiblioteksAfgift)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w:t>
            </w:r>
          </w:p>
        </w:tc>
      </w:tr>
      <w:tr w:rsidR="00065D37" w:rsidTr="00065D37">
        <w:tblPrEx>
          <w:tblCellMar>
            <w:top w:w="0" w:type="dxa"/>
            <w:bottom w:w="0" w:type="dxa"/>
          </w:tblCellMar>
        </w:tblPrEx>
        <w:trPr>
          <w:trHeight w:val="283"/>
        </w:trPr>
        <w:tc>
          <w:tcPr>
            <w:tcW w:w="10345" w:type="dxa"/>
            <w:gridSpan w:val="5"/>
            <w:shd w:val="clear" w:color="auto" w:fill="FFFFFF"/>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rPr>
          <w:trHeight w:val="283"/>
        </w:trPr>
        <w:tc>
          <w:tcPr>
            <w:tcW w:w="10345" w:type="dxa"/>
            <w:gridSpan w:val="5"/>
            <w:shd w:val="clear" w:color="auto" w:fill="D2DCFA"/>
            <w:vAlign w:val="center"/>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Valideringer</w:t>
            </w:r>
          </w:p>
        </w:tc>
      </w:tr>
      <w:tr w:rsidR="00065D37" w:rsidTr="00065D37">
        <w:tblPrEx>
          <w:tblCellMar>
            <w:top w:w="0" w:type="dxa"/>
            <w:bottom w:w="0" w:type="dxa"/>
          </w:tblCellMar>
        </w:tblPrEx>
        <w:trPr>
          <w:trHeight w:val="283"/>
        </w:trPr>
        <w:tc>
          <w:tcPr>
            <w:tcW w:w="10345" w:type="dxa"/>
            <w:gridSpan w:val="5"/>
            <w:shd w:val="clear" w:color="auto" w:fill="FFFFFF"/>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Fejl og advis returneres som normalt i hovedoplysningerne.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Fejlkoder, adviskoder og tilhørende tekster er dokumenteret i særskilt regneark. Servicen kan returnere flere fejl- og advis-koder samtidigt.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FejlIdentifikation i output anvendes så vidt muligt til at udpege, hvilket element i en liste af angivelser, som er fejlbehæftet. Hvis der fx er fejl i en regnskabsangivelse bør altså det fremgå af FejlIdentifikation, hvilket SE-nummer fejlen vedrører. Hvis der der er fejl i flere elementer, udpeges kun den først forekommende.</w:t>
            </w:r>
          </w:p>
        </w:tc>
      </w:tr>
      <w:tr w:rsidR="00065D37" w:rsidTr="00065D37">
        <w:tblPrEx>
          <w:tblCellMar>
            <w:top w:w="0" w:type="dxa"/>
            <w:bottom w:w="0" w:type="dxa"/>
          </w:tblCellMar>
        </w:tblPrEx>
        <w:trPr>
          <w:trHeight w:val="283"/>
        </w:trPr>
        <w:tc>
          <w:tcPr>
            <w:tcW w:w="10345" w:type="dxa"/>
            <w:gridSpan w:val="5"/>
            <w:shd w:val="clear" w:color="auto" w:fill="D2DCFA"/>
            <w:vAlign w:val="center"/>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Referencer fra use case(s)</w:t>
            </w:r>
          </w:p>
        </w:tc>
      </w:tr>
      <w:tr w:rsidR="00065D37" w:rsidTr="00065D37">
        <w:tblPrEx>
          <w:tblCellMar>
            <w:top w:w="0" w:type="dxa"/>
            <w:bottom w:w="0" w:type="dxa"/>
          </w:tblCellMar>
        </w:tblPrEx>
        <w:trPr>
          <w:trHeight w:val="283"/>
        </w:trPr>
        <w:tc>
          <w:tcPr>
            <w:tcW w:w="10345" w:type="dxa"/>
            <w:gridSpan w:val="5"/>
            <w:shd w:val="clear" w:color="auto" w:fill="FFFFFF"/>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065D37" w:rsidSect="00065D37">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1134" w:header="283" w:footer="708" w:gutter="0"/>
          <w:cols w:space="708"/>
          <w:docGrid w:linePitch="360"/>
        </w:sect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Fælles datastrukturer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065D37" w:rsidTr="00065D37">
        <w:tblPrEx>
          <w:tblCellMar>
            <w:top w:w="0" w:type="dxa"/>
            <w:bottom w:w="0" w:type="dxa"/>
          </w:tblCellMar>
        </w:tblPrEx>
        <w:trPr>
          <w:trHeight w:hRule="exact" w:val="113"/>
        </w:trPr>
        <w:tc>
          <w:tcPr>
            <w:tcW w:w="10345" w:type="dxa"/>
            <w:shd w:val="clear" w:color="auto" w:fill="D2DCF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065D37" w:rsidTr="00065D37">
        <w:tblPrEx>
          <w:tblCellMar>
            <w:top w:w="0" w:type="dxa"/>
            <w:bottom w:w="0" w:type="dxa"/>
          </w:tblCellMar>
        </w:tblPrEx>
        <w:tc>
          <w:tcPr>
            <w:tcW w:w="10345" w:type="dxa"/>
            <w:vAlign w:val="center"/>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AktierSpecifikationStruktur</w:t>
            </w:r>
          </w:p>
        </w:tc>
      </w:tr>
      <w:tr w:rsidR="00065D37" w:rsidTr="00065D37">
        <w:tblPrEx>
          <w:tblCellMar>
            <w:top w:w="0" w:type="dxa"/>
            <w:bottom w:w="0" w:type="dxa"/>
          </w:tblCellMar>
        </w:tblPrEx>
        <w:tc>
          <w:tcPr>
            <w:tcW w:w="10345" w:type="dxa"/>
            <w:vAlign w:val="center"/>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(AktierSpecifikationGevinstTabAktierMarked)</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(AktierSpecifikationUdbytteDkAktierEjMarked)</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(AktierSpecifikationUdbytteDkAktierMarked)</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(AktierSpecifikationUdbytteEjDkAktierEjMarked)</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(AktierSpecifikationUdbytteEjDkAktierMarked)</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(AktierSpecifikationUdbytteEjUdbytteSkat)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(AktierSpecifikationUdbytteUdenlandskAktierMarked)</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(AktierSpecifikationUdbytteUdlodningEjUdbytteSkat)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(ReguleretTabKontrakter)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(ReguleretTabKontrakterKode)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(FastEjendomTabBeløb)</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(ReguleretTabKontrakterFremførsel)</w:t>
            </w:r>
          </w:p>
        </w:tc>
      </w:tr>
    </w:tbl>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065D37" w:rsidTr="00065D37">
        <w:tblPrEx>
          <w:tblCellMar>
            <w:top w:w="0" w:type="dxa"/>
            <w:bottom w:w="0" w:type="dxa"/>
          </w:tblCellMar>
        </w:tblPrEx>
        <w:trPr>
          <w:trHeight w:hRule="exact" w:val="113"/>
        </w:trPr>
        <w:tc>
          <w:tcPr>
            <w:tcW w:w="10345" w:type="dxa"/>
            <w:shd w:val="clear" w:color="auto" w:fill="D2DCF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065D37" w:rsidTr="00065D37">
        <w:tblPrEx>
          <w:tblCellMar>
            <w:top w:w="0" w:type="dxa"/>
            <w:bottom w:w="0" w:type="dxa"/>
          </w:tblCellMar>
        </w:tblPrEx>
        <w:tc>
          <w:tcPr>
            <w:tcW w:w="10345" w:type="dxa"/>
            <w:vAlign w:val="center"/>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BørneBidragAngivelseStruktur</w:t>
            </w:r>
          </w:p>
        </w:tc>
      </w:tr>
      <w:tr w:rsidR="00065D37" w:rsidTr="00065D37">
        <w:tblPrEx>
          <w:tblCellMar>
            <w:top w:w="0" w:type="dxa"/>
            <w:bottom w:w="0" w:type="dxa"/>
          </w:tblCellMar>
        </w:tblPrEx>
        <w:tc>
          <w:tcPr>
            <w:tcW w:w="10345" w:type="dxa"/>
            <w:vAlign w:val="center"/>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BarnIdentifikationValg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PersonCPRNummer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NonCPRNummer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PersonNavnForNavn</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PersonNavnEfterNavn</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PersonFødselDato</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(AlternativAdresseAdresseLinie1)</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(AlternativAdresseAdresseLinie2)</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(AlternativAdresseAdresseLinie3)</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(AlternativAdresseAdresseLinie4)</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(AlternativAdresseAdresseLinie5)</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(AlternativAdresseAdresseLinie6)</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(AlternativAdresseAdresseLinie7)</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LandKode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PeriodeValg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HeleÅret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BidragTypeValg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NormalBidrag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[DummyMarkering]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NormalBidragMedTillæg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UnderholdBørneBidragNormalbidragProcentTillæg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BeløbEfterAftale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UnderholdBørneBidragAftaltBeløbMånedlig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Periode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UnderholdBørneBidragDækningPeriodeStart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UnderholdBørneBidragDækningPeriodeSlut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BidragTypeValg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NormalBidrag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[DummyMarkering]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NormalBidragMedTillæg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UnderholdBørneBidragNormalbidragProcentTillæg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BeløbEfterAftale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UnderholdBørneBidragAftaltBeløbMånedlig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Engangsbeløb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(UnderholdBørneBidragBeløbDåb)</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(UnderholdBørneBidragBeløbKonfirmation)</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065D37" w:rsidTr="00065D37">
        <w:tblPrEx>
          <w:tblCellMar>
            <w:top w:w="0" w:type="dxa"/>
            <w:bottom w:w="0" w:type="dxa"/>
          </w:tblCellMar>
        </w:tblPrEx>
        <w:trPr>
          <w:trHeight w:hRule="exact" w:val="113"/>
        </w:trPr>
        <w:tc>
          <w:tcPr>
            <w:tcW w:w="10345" w:type="dxa"/>
            <w:shd w:val="clear" w:color="auto" w:fill="D2DCF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065D37" w:rsidTr="00065D37">
        <w:tblPrEx>
          <w:tblCellMar>
            <w:top w:w="0" w:type="dxa"/>
            <w:bottom w:w="0" w:type="dxa"/>
          </w:tblCellMar>
        </w:tblPrEx>
        <w:tc>
          <w:tcPr>
            <w:tcW w:w="10345" w:type="dxa"/>
            <w:vAlign w:val="center"/>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GældTilPrivatRenteUdgiftAngivelseAngivelseStruktur</w:t>
            </w:r>
          </w:p>
        </w:tc>
      </w:tr>
      <w:tr w:rsidR="00065D37" w:rsidTr="00065D37">
        <w:tblPrEx>
          <w:tblCellMar>
            <w:top w:w="0" w:type="dxa"/>
            <w:bottom w:w="0" w:type="dxa"/>
          </w:tblCellMar>
        </w:tblPrEx>
        <w:tc>
          <w:tcPr>
            <w:tcW w:w="10345" w:type="dxa"/>
            <w:vAlign w:val="center"/>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RenteUdgiftAndenGældGældTilPrivat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KreditorIdentifikationValg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PersonCPRNummer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VirksomhedCVRNummer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NonCPRPerson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PersonNavnForNavn</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PersonNavnEfterNavn</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(AlternativAdresseAdresseLinie1)</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(AlternativAdresseAdresseLinie2)</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(AlternativAdresseAdresseLinie3)</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(AlternativAdresseAdresseLinie4)</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(AlternativAdresseAdresseLinie5)</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(AlternativAdresseAdresseLinie6)</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(AlternativAdresseAdresseLinie7)</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LandKode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065D37" w:rsidTr="00065D37">
        <w:tblPrEx>
          <w:tblCellMar>
            <w:top w:w="0" w:type="dxa"/>
            <w:bottom w:w="0" w:type="dxa"/>
          </w:tblCellMar>
        </w:tblPrEx>
        <w:trPr>
          <w:trHeight w:hRule="exact" w:val="113"/>
        </w:trPr>
        <w:tc>
          <w:tcPr>
            <w:tcW w:w="10345" w:type="dxa"/>
            <w:shd w:val="clear" w:color="auto" w:fill="D2DCF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065D37" w:rsidTr="00065D37">
        <w:tblPrEx>
          <w:tblCellMar>
            <w:top w:w="0" w:type="dxa"/>
            <w:bottom w:w="0" w:type="dxa"/>
          </w:tblCellMar>
        </w:tblPrEx>
        <w:tc>
          <w:tcPr>
            <w:tcW w:w="10345" w:type="dxa"/>
            <w:vAlign w:val="center"/>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KapitalIndkomstStruktur</w:t>
            </w:r>
          </w:p>
        </w:tc>
      </w:tr>
      <w:tr w:rsidR="00065D37" w:rsidTr="00065D37">
        <w:tblPrEx>
          <w:tblCellMar>
            <w:top w:w="0" w:type="dxa"/>
            <w:bottom w:w="0" w:type="dxa"/>
          </w:tblCellMar>
        </w:tblPrEx>
        <w:tc>
          <w:tcPr>
            <w:tcW w:w="10345" w:type="dxa"/>
            <w:vAlign w:val="center"/>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(KapitalIndkomstAndenGældSURenteudgift)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(KapitalIndkomstAndenKapitalIndkomst)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(KapitalIndkomstAndenKapitalIndkomstVirksomhed)</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(KapitalIndkomstEjendomsAvance)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(KapitalIndkomstFinansielleKontrakter)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(KapitalIndkomstGevinstTabAktierBevisInvesteringsSelskab)</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(KapitalIndkomstGevinstTabObligationerEjMarked)</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(KapitalIndkomstGevinstTabObligationerInvesteringForening)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(KapitalIndkomstGevinstTabObligationerMarked)</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(KapitalIndkomstKapitalafkastOrdningen)</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(KapitalIndkomstKapitalafkastVirksomhedOrdningen)</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(KapitalIndkomstNettoLejeIndtægt)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(KapitalIndkomstOverskudOphørSkibsVirksomhed)</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(KapitalIndkomstOverskudSkibsVirksomhed)</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(KapitalIndkomstPengeinstitutRenteudgift)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(KapitalIndkomstRealkreditinstitutRenteudgift)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(KapitalIndkomstRenteIndtægt)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(KapitalIndkomstRentekorrektion)</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(KapitalIndkomstReserveFondsUdlodningVærdiStigning)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(KapitalIndkomstStudielånRenteudgift)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(KapitalIndkomstUdbytteUdlodningInvesteringsForening)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(KapitalIndkomstUdlodningInvesteringsForeningVirksomhed)</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(KapitalIndkomstVirksomhedRenteudgift)</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(RenteudgiftOffentligGæld)</w:t>
            </w:r>
          </w:p>
        </w:tc>
      </w:tr>
    </w:tbl>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065D37" w:rsidTr="00065D37">
        <w:tblPrEx>
          <w:tblCellMar>
            <w:top w:w="0" w:type="dxa"/>
            <w:bottom w:w="0" w:type="dxa"/>
          </w:tblCellMar>
        </w:tblPrEx>
        <w:trPr>
          <w:trHeight w:hRule="exact" w:val="113"/>
        </w:trPr>
        <w:tc>
          <w:tcPr>
            <w:tcW w:w="10345" w:type="dxa"/>
            <w:shd w:val="clear" w:color="auto" w:fill="D2DCF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065D37" w:rsidTr="00065D37">
        <w:tblPrEx>
          <w:tblCellMar>
            <w:top w:w="0" w:type="dxa"/>
            <w:bottom w:w="0" w:type="dxa"/>
          </w:tblCellMar>
        </w:tblPrEx>
        <w:tc>
          <w:tcPr>
            <w:tcW w:w="10345" w:type="dxa"/>
            <w:vAlign w:val="center"/>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LigningmæssigFradragStruktur</w:t>
            </w:r>
          </w:p>
        </w:tc>
      </w:tr>
      <w:tr w:rsidR="00065D37" w:rsidTr="00065D37">
        <w:tblPrEx>
          <w:tblCellMar>
            <w:top w:w="0" w:type="dxa"/>
            <w:bottom w:w="0" w:type="dxa"/>
          </w:tblCellMar>
        </w:tblPrEx>
        <w:tc>
          <w:tcPr>
            <w:tcW w:w="10345" w:type="dxa"/>
            <w:vAlign w:val="center"/>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(LigningsmæssigtFradragAkasse)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(BefordringsFradragBeløb)</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(BeskæftigelsesFradragBeløb)</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(LigningsmæssigtFradragBørneDagplejereFiskere)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(LigningsmæssigtFradragFagligtKontingent)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(LigningsmæssigtFradragGaverForeninger)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(LigningsmæssigtFradragGaverKulturForskning)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(LigningsmæssigtFradragIndskudEtableringsKonto)</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(LigningsmæssigtFradragKontingentVirksomhed)</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(LigningsmæssigtFradragLøbendeYdelserForeninger)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(LigningsmæssigtFradragRejseUdgifter)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(LigningsmæssigtFradragUdgifterFrededeBygninger)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(LigningsmæssigtFradragUdgifterServiceFradrag)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(LigningsmæssigtFradragUnderholdsBidragBørneBidrag)</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(LigningsmæssigtFradragØvrigeLønmodtagerUdgifter)</w:t>
            </w:r>
          </w:p>
        </w:tc>
      </w:tr>
    </w:tbl>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065D37" w:rsidTr="00065D37">
        <w:tblPrEx>
          <w:tblCellMar>
            <w:top w:w="0" w:type="dxa"/>
            <w:bottom w:w="0" w:type="dxa"/>
          </w:tblCellMar>
        </w:tblPrEx>
        <w:trPr>
          <w:trHeight w:hRule="exact" w:val="113"/>
        </w:trPr>
        <w:tc>
          <w:tcPr>
            <w:tcW w:w="10345" w:type="dxa"/>
            <w:shd w:val="clear" w:color="auto" w:fill="D2DCF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065D37" w:rsidTr="00065D37">
        <w:tblPrEx>
          <w:tblCellMar>
            <w:top w:w="0" w:type="dxa"/>
            <w:bottom w:w="0" w:type="dxa"/>
          </w:tblCellMar>
        </w:tblPrEx>
        <w:tc>
          <w:tcPr>
            <w:tcW w:w="10345" w:type="dxa"/>
            <w:vAlign w:val="center"/>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PersonligIndkomstStruktur</w:t>
            </w:r>
          </w:p>
        </w:tc>
      </w:tr>
      <w:tr w:rsidR="00065D37" w:rsidTr="00065D37">
        <w:tblPrEx>
          <w:tblCellMar>
            <w:top w:w="0" w:type="dxa"/>
            <w:bottom w:w="0" w:type="dxa"/>
          </w:tblCellMar>
        </w:tblPrEx>
        <w:tc>
          <w:tcPr>
            <w:tcW w:w="10345" w:type="dxa"/>
            <w:vAlign w:val="center"/>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(ArbejdsgiverAdministreretBidragIndskudPåAlderpension)</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(PersonligIndkomstØvrigeFradragPersonligIndkomst)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(PersonligIndkomstAndenPersonligIndkomst)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(PersonligIndkomstAndenPersonligIndkomstEfterAMBidrag)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(PersonligIndkomstFradragGæsteStuderendeEfter)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(PersonligIndkomstFradragGæsteStuderendeFør)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(PersonligIndkomstFradragIndbetalingFørPensionsOrdning)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(PersonligIndkomstFradragIndskudIværksætterKonto)</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(PersonligIndkomstFradragMedarbejdendeÆgtefælle)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(PersonligIndkomstGruppeLivsForsikringLegatPersonaleGoder)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(PersonligIndkomstHædersGaver)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(PersonligIndkomstHævningEtableringsKonto)</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(PersonligIndkomstHævningIværksætterKonto)</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(PersonligIndkomstHonorar)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(PersonligIndkomstHonorarEfterAMBidrag)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(PersonligIndkomstIndkomstVirksomhedsBeskatning)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(PersonligIndkomstIndkomstVirksomhedsBeskatningEfterAM)</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(PersonligIndkomstJubilæumsGratialeFratrædelsesGodtgørelse)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(PersonligIndkomstJubilæumsGratialeFratrædelsesGodtgørelseEfterAMBidrag)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(PersonligIndkomstKapitalafkastAktierAnparter)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(PersonligIndkomstLønIndkomst)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(PersonligIndkomstLønIndkomstEfterAM)</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(PersonligIndkomstOverskudVirksomhedUdlejningEjendom)</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(PersonligIndkomstPensionDagpengeStipendie)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(PersonligIndkomstPrivatDagplejeHushjælp)</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(PersonligIndkomstPrivatDagplejeHushjælpEfterAMBidrag)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(PersonligIndkomstPrivatLivsvarigPensionsOrdning)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(PersonligIndkomstRenteIndtægtVirksomhed)</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(PersonligIndkomstTilbageBetalingKontantHjælpIntroYdelse)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(PersonligIndkomstTotalEfterAMBidrag)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(PersonligIndkomstUnderholdsbidrag)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(PersonligIndkomstUnderskudVirksomhed)</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(PersonligIndkomstVirksomhedsBeskatningKonjunktur)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KonjunkturUdligningListe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KonjunkturUdligning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PersonligIndkomstOverførtKonjunkturUdligning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PersonligIndkomstOverførtKonjunkturUdligningProcent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(PersonligIndkomstOverførtKonjunkturUdligningSum)</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OpsparetOverskudListe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OpsparetOverskud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PersonligIndkomstOverførtOpsparetOverskud</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PersonligIndkomstOverførtOpsparetOverskudProcent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(PersonligIndkomstOverførtOpsparetOverskudSum)</w:t>
            </w:r>
          </w:p>
        </w:tc>
      </w:tr>
    </w:tbl>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065D37" w:rsidTr="00065D37">
        <w:tblPrEx>
          <w:tblCellMar>
            <w:top w:w="0" w:type="dxa"/>
            <w:bottom w:w="0" w:type="dxa"/>
          </w:tblCellMar>
        </w:tblPrEx>
        <w:trPr>
          <w:trHeight w:hRule="exact" w:val="113"/>
        </w:trPr>
        <w:tc>
          <w:tcPr>
            <w:tcW w:w="10345" w:type="dxa"/>
            <w:shd w:val="clear" w:color="auto" w:fill="D2DCF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065D37" w:rsidTr="00065D37">
        <w:tblPrEx>
          <w:tblCellMar>
            <w:top w:w="0" w:type="dxa"/>
            <w:bottom w:w="0" w:type="dxa"/>
          </w:tblCellMar>
        </w:tblPrEx>
        <w:tc>
          <w:tcPr>
            <w:tcW w:w="10345" w:type="dxa"/>
            <w:vAlign w:val="center"/>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ServiceFradragAngivelseStruktur</w:t>
            </w:r>
          </w:p>
        </w:tc>
      </w:tr>
      <w:tr w:rsidR="00065D37" w:rsidTr="00065D37">
        <w:tblPrEx>
          <w:tblCellMar>
            <w:top w:w="0" w:type="dxa"/>
            <w:bottom w:w="0" w:type="dxa"/>
          </w:tblCellMar>
        </w:tblPrEx>
        <w:tc>
          <w:tcPr>
            <w:tcW w:w="10345" w:type="dxa"/>
            <w:vAlign w:val="center"/>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BoligTypeValg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Helårsbolig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SælgerIdentifikationValg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PersonCPRNummer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VirksomhedCVRNummer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FritidsboligDK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SælgerIdentifikationValg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PersonCPRNummer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VirksomhedCVRNummer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ServicefradragFritidsboligUdlejet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FritidsboligUdland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ServicefradragUdenlandskVirksomhedNummerEllerNavn</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ServicefradragFritidsboligUdlejet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ServicefradragAngivelseBeløb</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ServicefradragBetalingDato</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ServicefradragArbejdstypeKode</w:t>
            </w:r>
          </w:p>
        </w:tc>
      </w:tr>
    </w:tbl>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065D37" w:rsidTr="00065D37">
        <w:tblPrEx>
          <w:tblCellMar>
            <w:top w:w="0" w:type="dxa"/>
            <w:bottom w:w="0" w:type="dxa"/>
          </w:tblCellMar>
        </w:tblPrEx>
        <w:trPr>
          <w:trHeight w:hRule="exact" w:val="113"/>
        </w:trPr>
        <w:tc>
          <w:tcPr>
            <w:tcW w:w="10345" w:type="dxa"/>
            <w:shd w:val="clear" w:color="auto" w:fill="D2DCF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065D37" w:rsidTr="00065D37">
        <w:tblPrEx>
          <w:tblCellMar>
            <w:top w:w="0" w:type="dxa"/>
            <w:bottom w:w="0" w:type="dxa"/>
          </w:tblCellMar>
        </w:tblPrEx>
        <w:tc>
          <w:tcPr>
            <w:tcW w:w="10345" w:type="dxa"/>
            <w:vAlign w:val="center"/>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ÆgtefælleBidragAngivelseStruktur</w:t>
            </w:r>
          </w:p>
        </w:tc>
      </w:tr>
      <w:tr w:rsidR="00065D37" w:rsidTr="00065D37">
        <w:tblPrEx>
          <w:tblCellMar>
            <w:top w:w="0" w:type="dxa"/>
            <w:bottom w:w="0" w:type="dxa"/>
          </w:tblCellMar>
        </w:tblPrEx>
        <w:tc>
          <w:tcPr>
            <w:tcW w:w="10345" w:type="dxa"/>
            <w:vAlign w:val="center"/>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UnderholdÆgtefælleBidragMånedlig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UnderholdÆgtefælleBidragPeriodeStart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UnderholdÆgtefælleBidragPeriodeSlut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ÆgtefælleIdentifikationValg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PersonCPRNummer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NonCPRPerson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PersonNavnForNavn</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PersonNavnEfterNavn</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PersonFødselDato</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(AlternativAdresseAdresseLinie1)</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(AlternativAdresseAdresseLinie2)</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(AlternativAdresseAdresseLinie3)</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(AlternativAdresseAdresseLinie4)</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(AlternativAdresseAdresseLinie5)</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(AlternativAdresseAdresseLinie6)</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(AlternativAdresseAdresseLinie7)</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LandKode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065D37" w:rsidTr="00065D37">
        <w:tblPrEx>
          <w:tblCellMar>
            <w:top w:w="0" w:type="dxa"/>
            <w:bottom w:w="0" w:type="dxa"/>
          </w:tblCellMar>
        </w:tblPrEx>
        <w:trPr>
          <w:trHeight w:hRule="exact" w:val="113"/>
        </w:trPr>
        <w:tc>
          <w:tcPr>
            <w:tcW w:w="10345" w:type="dxa"/>
            <w:shd w:val="clear" w:color="auto" w:fill="D2DCF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065D37" w:rsidTr="00065D37">
        <w:tblPrEx>
          <w:tblCellMar>
            <w:top w:w="0" w:type="dxa"/>
            <w:bottom w:w="0" w:type="dxa"/>
          </w:tblCellMar>
        </w:tblPrEx>
        <w:tc>
          <w:tcPr>
            <w:tcW w:w="10345" w:type="dxa"/>
            <w:vAlign w:val="center"/>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ØvrigeOplysningerStruktur</w:t>
            </w:r>
          </w:p>
        </w:tc>
      </w:tr>
      <w:tr w:rsidR="00065D37" w:rsidTr="00065D37">
        <w:tblPrEx>
          <w:tblCellMar>
            <w:top w:w="0" w:type="dxa"/>
            <w:bottom w:w="0" w:type="dxa"/>
          </w:tblCellMar>
        </w:tblPrEx>
        <w:tc>
          <w:tcPr>
            <w:tcW w:w="10345" w:type="dxa"/>
            <w:vAlign w:val="center"/>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(ØvrigeOplysningerBeregningsGrundlagAcontoSkat)</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(ØvrigeOplysningerBeregningsGrundlagAcontoSkatSuccession)</w:t>
            </w:r>
          </w:p>
        </w:tc>
      </w:tr>
    </w:tbl>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065D37" w:rsidSect="00065D37">
          <w:headerReference w:type="default" r:id="rId14"/>
          <w:pgSz w:w="11906" w:h="16838"/>
          <w:pgMar w:top="567" w:right="567" w:bottom="567" w:left="1134" w:header="283" w:footer="708" w:gutter="0"/>
          <w:cols w:space="708"/>
          <w:docGrid w:linePitch="360"/>
        </w:sect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Dataelementer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1701"/>
        <w:gridCol w:w="4671"/>
      </w:tblGrid>
      <w:tr w:rsidR="00065D37" w:rsidTr="00065D37">
        <w:tblPrEx>
          <w:tblCellMar>
            <w:top w:w="0" w:type="dxa"/>
            <w:bottom w:w="0" w:type="dxa"/>
          </w:tblCellMar>
        </w:tblPrEx>
        <w:trPr>
          <w:tblHeader/>
        </w:trPr>
        <w:tc>
          <w:tcPr>
            <w:tcW w:w="3402" w:type="dxa"/>
            <w:shd w:val="clear" w:color="auto" w:fill="D2DCFA"/>
            <w:vAlign w:val="center"/>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Dataelement</w:t>
            </w:r>
          </w:p>
        </w:tc>
        <w:tc>
          <w:tcPr>
            <w:tcW w:w="1701" w:type="dxa"/>
            <w:shd w:val="clear" w:color="auto" w:fill="D2DCFA"/>
            <w:vAlign w:val="center"/>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Datatype</w:t>
            </w:r>
          </w:p>
        </w:tc>
        <w:tc>
          <w:tcPr>
            <w:tcW w:w="4671" w:type="dxa"/>
            <w:shd w:val="clear" w:color="auto" w:fill="D2DCFA"/>
            <w:vAlign w:val="center"/>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Beskrivelse/værdisæt</w:t>
            </w: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AktierSpecifikationGevinstTabAktierMarked</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gevinst/tab på aktier, optaget til handel på et reguleret marked, samt investeringsforeningsbeviser i aktieinvesterende og/eller akkumulerende investeringsforeninger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67 Felt: 312</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AktierSpecifikationUdbytteDkAktierEjMarked</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udbytte af danske aktier, ikke optaget til handel på et reguleret marked, og udlodning fra visse investeringsforeninger, ikke medtaget i rubrik 64.</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65 Felt: 316</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AktierSpecifikationUdbytteDkAktierMarked</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Udbytte fra danske aktier optaget til handel på et reguleret marked, der er i dansk depot.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Udlodning/udlodningsandele, der er aktieindkomst fra danske minimumsudloddende og akkumulerende investeringsforeninger, der ikke er investeringsselskaber.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61 Felt: 501</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AktierSpecifikationUdbytteEjDkAktierEjMarked</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i rubrik 62 udgør udbytte fra danske aktier, der er optaget til handel på et reguleret marked og udlodning/udlodningsandele, der er aktieindkomst fra danske investeringsforeninger. Udbytte/udlodning med videre skal kun skrives i rubrik 62, når det ikke er medtaget i rubrik 61.</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Alle omsættelige investeringsforeningsbeviser anses for optaget til handel på et reguleret marked. Det gælder, uanset hvornår de er anskaffet.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Udbytte af danske aktier optaget til handel på et reguleret marked, der ikke er i dansk depot.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Udlodning/udlodningsandele, der er aktieindkomst fra danske minimumsudloddende og akkumulerende, omsættelige investeringsforeninger, der ikke er investeringsselskaber, og ikke er i dansk depot.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Udbytter fra danske aktier optaget til handel på et reguleret marked og ovenstående typer af investeringsforeninger, når investeringsforeningsbeviset er omsætteligt, hvor der er flere end to ejere.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62 Felt: 505</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AktierSpecifikationUdbytteEjDkAktierMarked</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udbytte af danske aktier, ikke optaget til handel på et reguleret marked, indberettet til SKAT.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64 Felt: 310</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AktierSpecifikationUdbytteEjUdbytteSkat</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gevinst/tab på aktier, ikke optaget til handel på et reguleret marked, samt udbytte, der ikke er indeholdt udbytteskat i</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67 Felt: 312</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AktierSpecifikationUdbytteUdenlandskAktierMarked</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udbytte af udenlandske aktier optaget til handel på et reguleret marked i dansk depot, indberettet til SKAT. Udbytter af aktier i visse lande fx Frankrig, Grønland, Kenya og Spanien skal i rubrik 452 på selvangivelse for udenlandsk indkomst.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63 Felt: 509</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AktierSpecifikationUdbytteUdlodningEjUdbytteSkat</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udbytte og udlodning af aktier/investeringsbeviser, optaget til handel på et reguleret marked.</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68 Felt: 624</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AlternativAdresseAdresseLinie1</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Adresselinje 1</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AlternativAdresseAdresseLinie2</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2</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AlternativAdresseAdresseLinie3</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3</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AlternativAdresseAdresseLinie4</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4</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AlternativAdresseAdresseLinie5</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5</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AlternativAdresseAdresseLinie6</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6</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AlternativAdresseAdresseLinie7</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7</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ArbejdsgiverAdministreretBidragIndskudPåAlderpension</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347</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Indskud på arbejdsgiveradministreret alderspension, gruppeliv m.v.</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BefordringsFradragBeløb</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udgifter til befordring mellem hjem og arbejdsplads</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BeskæftigelsesFradragBeløb</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den maskinelt beregnede besæftigelsesfradrag.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Felt: 400</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BlanketFeltNummer</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18</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maxInclusive: 999999999999999999</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0</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([0-9])*</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BlanketFeltNummer angiver nummeret på et felt på en blanket. Der er tale om et ’dumt’ nummer, som fastsættes vilkårligt. Det er ikke muligt at forudsætte at numrene kommer i rækkefølge.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BlanketFeltNummer kan anvendes på tværs af blanketter - eksempelvis et felt, som indeholder SE-nummer, kan genbruges i mange blanketter. Til et BlanketFeltNummer er der endvidere knyttet en FeltEnhedTypeKode, jf. begrebsmodellen. FeltEnhedTypeKode fortæller, hvad et BlanketFeltNummer ’står for’.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 til 999.999.999.999.999.999</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DelårSpecifikationBiblioteksAfgift</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ydelser efter lov om biblioteksafgift (beløbet skal tillige være indeholdt i rubrik 111/112).</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133 Felt: 331</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DummyMarkering</w:t>
            </w:r>
          </w:p>
        </w:tc>
        <w:tc>
          <w:tcPr>
            <w:tcW w:w="1701"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Eksistensen af dette felt bruges som markering. Værdien af feltet er uden betydning.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EjendomAngivelseDelvisUdlejningsandel</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5</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4</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Værdien af den udlejede del af boligen i procent.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737</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EjendomAngivelseDelvisUdlejningsdage</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3</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maxExclusive: 999</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minExclusive: 0</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Udleje af en del af boligen (værelsesudlejning) i antal dage.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EjendomAngivelseEjendomstype</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Ejendomstype. Muligheder: 1) Helårsbolig eller sommerhus med tilladelse til helårsbeboelse, 3) Sommerhus, 4) Tofamilieshus med to ejerboligværdier, 5) Tofamilieshus med en ejerboligværdi, 7) Ejerlejlighed - helårsbeboelse, 8) Ejerlejlighed - fritidsbolig, 9) Øvrige ejendomme.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705</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EjendomAngivelseEjerandel</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5</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4</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Ejerandel af ejendomsværdi.</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735</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EjendomAngivelseErhvervetFør1998</w:t>
            </w:r>
          </w:p>
        </w:tc>
        <w:tc>
          <w:tcPr>
            <w:tcW w:w="1701"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Er ejendommet erhvervet før 2/7 1998 (true=ja).</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712</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EjendomAngivelseErhvervsanvendelsesandel</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5</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4</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 delvis erhvervsmæssig anvendelse anføres værdien af den erhvervsmæssige del i procent.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EjendomAngivelseErhvervsanvendelsesdage</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3</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maxExclusive: 999</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minExclusive: 0</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Antal dage med erhvervsmæssig anvendelse.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746</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EjendomAngivelseErhvervsudlejningsdage</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3</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maxExclusive: 999</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minExclusive: 0</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Flerårig erhvervsmæssig udlejning (antal dage).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747</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EjendomAngivelseHelUdlejningsdage</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3</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maxExclusive: 999</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minExclusive: 0</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Udleje af hele helårsboligen en del af året og sommerhusudlejning i antal dage.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739</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EjendomAngivelseIndflytningEfterIndkomstår</w:t>
            </w:r>
          </w:p>
        </w:tc>
        <w:tc>
          <w:tcPr>
            <w:tcW w:w="1701"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Hvorvidt angiver er flyttet ind efter indkomståret (true=ja).</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772</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EjendomAngivelseIndflytningsdato</w:t>
            </w:r>
          </w:p>
        </w:tc>
        <w:tc>
          <w:tcPr>
            <w:tcW w:w="1701"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Indflytningsdato i indkomståret, hvis indflytningsdagen ligger efter orvertagelsesdagen (kun helårsbolig)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766</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EjendomAngivelseKøberOvertagelsesdato</w:t>
            </w:r>
          </w:p>
        </w:tc>
        <w:tc>
          <w:tcPr>
            <w:tcW w:w="1701"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 salg: Købers overtagelsesdato i indkomståret.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733</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EjendomAngivelseOvertagelsesdato</w:t>
            </w:r>
          </w:p>
        </w:tc>
        <w:tc>
          <w:tcPr>
            <w:tcW w:w="1701"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 køb: Angivers overtagelsesdato i indkomståret.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732</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EjendomAngivelseUbeboeligdage</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5</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maxInclusive: 99999</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0</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Antal dage ejendommen har været ubeboelig.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786</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EjendomAngivelseUdflytningsdato</w:t>
            </w:r>
          </w:p>
        </w:tc>
        <w:tc>
          <w:tcPr>
            <w:tcW w:w="1701"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 salg: Udflyningsdato i indkomståret, hvis udflytningsdagen ligger før købers overtagelsesdag (kun helårsbolig).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767</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EjendomNummer</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7</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6-cifret identifikation af en ejendom i BBR-registreret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EjendomsavanceAngivelseGenanbringelsePlacering</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Placering af genanbragt ejendomsavance (ejendom i eller udenfor Danmark)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650</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FastEjendomTabBeløb</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892</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KapitalIndkomstAndenGældSURenteudgift</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Renter af statsgaranterede studielån i et pengeinstitut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Renteudgifter af pantebreve, der ikke er i depot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Renteudgifter af øvrig gæld til private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Udgifter til stiftelsesprovisioner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Andre renteudgifter, som giver ret til fradrag, og som SKAT ikke automatisk får oplyst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KapitalIndkomstAndenKapitalIndkomst</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gevinst og tab ved salg af pantebreve og fordringer, der ikke er obligationer, hvis de er købt 27. januar 2010 eller senere, gevinst ved salg af pantebreve og fordringer i danske kroner, der ikke er obligationer, hvis de er købt før 27. januar 2010 og ikke opfyldte mindsterentekravet på udstedelsestidspunktet, gevinst og tab på fordringer og gæld i udenlandsk valuta, nettorenteindtægt af pantebreve, hvis de både er købt og solgt igen i 2011, renteindtægter af pantebreve, der ikke er i depot, fratrukket et evt. vederlag for renter betalt ved køb af pantebrevene i 2011, gevinst ved ekstraordinær indfrielse af kontantlån og nettofortjeneste (positivt resultat efter fradrag af tab i 2011 og fremført tab fra tidligere år) af gevinst på finansielle kontrakter og strukturerede obligationer og fortjeneste ved salg af fast ejendom eller afkast på livsforsikringer og lignende.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39 Felt: 214</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KapitalIndkomstAndenKapitalIndkomstVirksomhed</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anden kapitalindkomst i virksomhed, fx kursgevinster og tab på finansielle kontrakter, oligationer og andre fordringer, investeringsselskaber, samt lagerforskydninger og udenlandske fordringer/gæld og valuta.</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116 Felt: 213</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KapitalIndkomstEjendomsAvance</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udgøtr ejendomsavance.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omfatte avance fra salg af erhvervsejendomme (ejendomsavance).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308 Felt: 308</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KapitalIndkomstFinansielleKontrakter</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Indkomst vedr. finansielle kontrakter.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346 Felt: 346</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KapitalIndkomstGevinstTabAktierBevisInvesteringsSelskab</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Realiserede og urealiserede gevinster og tab på aktier og investeringsforeningsbeviser, der er udstedt af et investeringsselskab.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38 Felt: 239</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KapitalIndkomstGevinstTabObligationerEjMarked</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obligationer i danske kroner, som du har købt den 27. januar 2010 eller senere.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Gevinst og tab på obligationer i fremmed valuta.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på obligationer i danske kroner købt inden 27. januar 2010, som ikke opfyldte mindsterentekravet om en rente på 2,5 procent på udstedelsestidspunktet. Du kan ikke trække tab fra.</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visse strukturerede obligationer i fremmed valuta, som ikke beskattes som finansielle kontrakter.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Gevinst og tab på visse strukturerede obligationer i danske kroner, som ikke beskattes som finansielle kontrakter. Dog kan du ikke trække tab fra, hvis du har købt obligationerne før den 27. januar 2010.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40 Felt: 328</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KapitalIndkomstGevinstTabObligationerInvesteringForening</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-Gevinster og tab på investeringsbeviser i minimumsudloddende obligationsbaserede investeringsforeninger.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115 Felt: 330</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KapitalIndkomstGevinstTabObligationerMarked</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obligationer i danske kroner, som du har købt efter den 26. januar 2010. Har du købt dem den 1. januar 2011 eller senere, kan du kun trække tab fra, hvis SKAT har fået oplysninger om købet.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obligationer i fremmed valuta. Har du købt dem den 1. januar 2011 eller senere, kan du kun trække tab fra, hvis SKAT har fået oplysninger om købet.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på obligationer i danske kroner købt inden 27. januar 2010, som ikke opfyldte mindsterentekravet på udstedelsestidspunktet. Du kan ikke trække tab fra.</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visse strukturerede obligationer i fremmed valuta, som ikke beskattes som finansielle kontrakter.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Gevinst og visse tab på visse strukturerede obligationer i danske kroner, der ikke beskattes som finansielle kontrakter. Du kan ikke trække tab fra, hvis du har købt obligationerne før den 27. januar 2010.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32 Felt: 327</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KapitalIndkomstKapitalafkastOrdningen</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kapitalafkast i kapitalafkastordningen.</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omfatte: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Det beregnede kapitalafkast.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142 Felt: 440</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KapitalIndkomstKapitalafkastVirksomhedOrdningen</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kapitalafkast i virksomhedsordningen.</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omfatte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Det beregnede kapitalafkast.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148 Felt: 432</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KapitalIndkomstNettoLejeIndtægt</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Indtægter ved udlejning af fast ejendom er som hovedregel skattepligtige. I visse tilfælde er indtægten dog skattefri, når den er under et vist beløb.</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37 Felt: 218</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KapitalIndkomstOverskudOphørSkibsVirksomhed</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bestå af:</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Fortjeneste ved salg af anparter eller ophør eller afståelse af anpartsvirksomheden, hvis virksomheden er omfattet af anpartsreglerne på det tidspunkt, hvor fortjenesten bliver konstateret.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Tab ved ophør af skibsvirksomheden, når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--virksomheden var et bierhverv for dig, og du har købt anparterne før 12. maj 1989.</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--Skibet var godkendt af Økonomi- og Erhvervsministeriet (godkendt skibsprojekt).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36 Felt: 254</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KapitalIndkomstOverskudSkibsVirksomhed</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over- eller underskud ved skibsanparter i et godkendt skibsprojekt (underskud angives med minus), over- eller underskud ved skibsanparter anskaffet før 12. maj 1989 (underskud angives med minus) og overskud ved anparter der er anskaffet 12. maj 1989 eller senere og overskud ved anden anpartsvirksomhed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35 Felt: 217</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KapitalIndkomstPengeinstitutRenteudgift</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Renteudgifter vedr. realkreditinstitut kan kun trækkes fra i det omfang, de vedrører aktiver, hvoraf indtægter er skattepligtige, dvs. fast ejendom, båndlagt kapital og erhvervsaktiver.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42 Felt: 481</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KapitalIndkomstRealkreditinstitutRenteudgift</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Renteudgifter kan kun trækkes fra i det omfang, de vedrørende aktiver, hvoraf indtægter er skattepligtige, dvs. fast ejendom, båndlagt kapital og erhvervsaktiver.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41 Felt: 483</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KapitalIndkomstRenteIndtægt</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Renteindtægter er kapitalindkomst og skal indgå i selvangivelsen og årsopgørelsen. Renter beskattes i det år, hvor de forfalder til betaling, uanset om renterne hæves eller ej.</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31 Felt: 233</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KapitalIndkomstRentekorrektion</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rentekorrektion. Beløbet skal omfatte: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Summen af de beregnede rentekorrektioner.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150 Felt: 280</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KapitalIndkomstReserveFondsUdlodningVærdiStigning</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Reservefondsudlodninger fra danske realkreditinstitutter.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Kapitalværdistigninger af danske kapitalforsikringer, hvor forsikringsbegivenheden (dødsfald, opnået alder eller lignende) er indtrådt, men udbetalingen sker ratevis eller er udskudt.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Når du indfrier gamle lån ved at få udbetalt reservefondsandele: 2/3 af det beløb, udlodningen overstiger det oprindelige indskud med. Det gælder, uanset om du får udlodningen udbetalt kontant, eller om du anvender beløbet helt eller delvis som indskud til reservefond i et nyt lån.</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Når du får en reservefondsudlodning ved ekstraordinært at afskrive på restgælden, uden at det har forbindelse med indfrielsen af lånet: 2/3 af det beløb, du får udloddet fra reservefonden.</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33 Felt: 249</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KapitalIndkomstStudielånRenteudgift</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renteudgifter af studielån fra Økonomistyrelsen</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43 Felt: 489</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KapitalIndkomstUdbytteUdlodningInvesteringsForening</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Udlodningsandele, der er kapitalindkomst, hvor der er trukket udbytteskat, fra:</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Danske minimumsudloddende blandet investerende investeringsforeninger (fx aktier og obligationer).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Danske minimumsudloddende aktiebaserede investeringsforeninger.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Danske investeringsforeninger, hvor hele udlodningen er kapitalindkomst.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34 Felt: 247</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KapitalIndkomstUdlodningInvesteringsForeningVirksomhed</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udlodning i virksomhed fra aktier eller investeringsbeviser udstedt af et investeringsselskab.</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Er der modtaget udlodninger fra fra investeringsforening eller selskab, hvor der er trukket dansk udbytteskat, skal det tastes her. Udlodningen skal vedrøre virksomheden.</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115 Felt: 246</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KapitalIndkomstVirksomhedRenteudgift</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virksomhedens samlede renteudgifter og virksomhedens fradragsberettigede kurstab.</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117 Felt: 488</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LandKode</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[A-Z]{2}</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Landekode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Feltet skal altid være udfyldt.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ISO-standard, som hentes/valideres i Erhvervssystemets værdisæt for Lande, = elementet Land_nvn_kort.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Undtagelse er dog Grækenland, som er dispenseret fra ordningen og må bruge "EL".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LigningsmæssigtFradragAkasse</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omfatter: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Udgifter til arbejdsløshedsforsikring i en A-kasse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Bidrag til efterløns- og fleksydelsesordningen</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Bidrag til en privattegnet arbejdsløshedsforsikring, hvis forsikringsselskabet skal indberette indbetalte bidrag.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52 Felt: 439</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LigningsmæssigtFradragBørneDagplejereFiskere</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 rubrikken indgår: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Udgifter til pc-ordning med fradrag (højst 3.500 kr.)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Børnedagplejeres udgifter med fradrag, beregnet som en fast procentdel af lønnen (hvis du vælger fradrag for faktiske udgifter, skal beløbet i stedet med i rubrik 58). •Fradrag vedrørende DIS-indkomst (begrænset fart)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Udgifter til fredede ejendomme med fradrag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Handicappede og kronisk syges udgifter til befordring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Udgifter i forbindelse med hverv som nævning, domsmand eller lignende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Fiskeres fradrag for havdage.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54 Felt: 419</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LigningsmæssigtFradragFagligtKontingent</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Fagligt kontingent er udskilt fra felt 439, som herefter alene består af bidrag til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A-kasse, efterlønsordning og fleksydelse. Fagligt kontingent placeres i et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selvstændigt felt 458 som ligningsmæssigt fradrag (fra og med indkomståret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2011 omfattet af genopretningspakkens begrænsning til 3.000 kr.). Det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hidtidige heraf-felt 570 til felt 439 fortsætter som et felt alene til brug i forhold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til udenlandsk indkomst (lempelses- og underskudsformål som hidtil).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50 Felt: 458</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LigningsmæssigtFradragGaverForeninger</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omfatter beløb, som SKAT har modtaget oplysning om fra almennyttige foreninger, stiftelser og institutioner, der er godkendte til at modtage gaver med fradragsret for giveren.</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55 Felt: 412</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LigningsmæssigtFradragGaverKulturForskning</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denne rubrik omfatter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Værdien af de gaver, som kultur- og forskningsinstitutioner har indberettet.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447 Felt: 447</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LigningsmæssigtFradragIndskudEtableringsKonto</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er indskudt på en etableringskonto i perioden fra 16. maj 2011 til og med 15. maj 2012 (minimum 5.000 kr).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57 Felt: 472</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LigningsmæssigtFradragKontingentVirksomhed</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betalt kontingent til arbejdsgiverforening, betalt kontingent til fagforening, hvor medlemskabet er i egenskab af, at man driver virksomhed og værdien af gaver givet til godkendte kulturinstitutioner.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118 Felt: 438</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LigningsmæssigtFradragLøbendeYdelserForeninger</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denne rubrik omfatter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De løbende ydelser til godkendte foreninger, som SKAT har fået oplyst.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448 Felt: 448</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LigningsmæssigtFradragRejseUdgifter</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 udgifter til logi, kost og småfornødenheder, som ikke er dækket af skattefri rejsegodtgørelse.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53 Felt: 429</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LigningsmæssigtFradragUdgifterFrededeBygninger</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fradrag for istandsættelsesudgifter til fredede ejerlejligheder, hvis ejer selv bor i boligen.</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59 Felt: 456</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LigningsmæssigtFradragUdgifterServiceFradrag</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omfatter udgifter til arbejdsløn for service og vedligeholdelse på op til 15.000 kr. i alt (inkl. eventuel moms).</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460 Felt: 460</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LigningsmæssigtFradragUnderholdsBidragBørneBidrag</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indeholde dine fradragsberettigede udgifter til: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Børnebidrag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Underholdsbidrag (til tidligere ægtefælle)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Aftægtsforpligtelse og underholdsydelser.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56 Felt: 411</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LigningsmæssigtFradragØvrigeLønmodtagerUdgifter</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Fradrag for andre lønmodtager afgifter, som ikke er specificeret i rubrik51, 52, 54 og 59. Kun den del af udgifterne som overstiger 5.500 er med i beløbet.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58 Felt: 449</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MyndighedNummer</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4</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0</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Nummer der entydigt identificerer den for SKAT relevante myndighed. Nummeret er 4-ciftret og tildeles af Indenrigsministeriet.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Eksempel: Københavns Kommune har nummeret 0101.</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0000 - 9999</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PersonCPRNummer</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((((0[1-9]|1[0-9]|2[0-9]|3[0-1])(01|03|05|07|08|10|12))|((0[1-9]|1[0-9]|2[0-9]|30)(04|06|09|11))|((0[1-9]|1[0-9]|2[0-9])(02)))[0-9]{6})|0000000000</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CPR-nummer er et 10 cifret personnummer der entydigt identificerer en dansk person.</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PersonFødselDato</w:t>
            </w:r>
          </w:p>
        </w:tc>
        <w:tc>
          <w:tcPr>
            <w:tcW w:w="1701"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Personens fødselsdato</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PersonNavnEfterNavn</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300</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Stammer fra CPS og udenlandsk pension.</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PersonNavnForNavn</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300</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Stammer fra CPS og udenlandsk pension</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PersonSelvangivelseBeskatningsordning</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Kode for valgt beskatningsordning, som fx kan være beskatning efter kapitalafkastordningen (kaldes også for virksomhedskode).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184.</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PersonSelvangivelseEjendomsoplysningAccept</w:t>
            </w:r>
          </w:p>
        </w:tc>
        <w:tc>
          <w:tcPr>
            <w:tcW w:w="1701"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Hvorvidt angiver er enig i at ejendomsoplysningerne er korrekte (true=ja).</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129</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PersonSelvangivelseEjendomsoplysningSupplement</w:t>
            </w:r>
          </w:p>
        </w:tc>
        <w:tc>
          <w:tcPr>
            <w:tcW w:w="1701"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Hvorvidt angiver er uenig i at ejendomsoplysningerne er korrekt og derfor indsender korrigerede oplysninger om ejendomsværdiskat (true=ja).</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130</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PersonSelvangivelseFradragHelårsomregning</w:t>
            </w:r>
          </w:p>
        </w:tc>
        <w:tc>
          <w:tcPr>
            <w:tcW w:w="1701"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 skattepligt til Danmark i en kortere periode end et år kan der vælges om der ønskes personfradrag kombineret med helårsomregning af delårsindkomst (True=Ja).</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722</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PersonSelvangivelseHenstandsbegæring</w:t>
            </w:r>
          </w:p>
        </w:tc>
        <w:tc>
          <w:tcPr>
            <w:tcW w:w="1701"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Hvorvidt der er indsendt begæring om henstand med betaling af skat og AM-bidrag af fortjeneste ved overdragelse af goodwill mv. mod vederlag som løbende ydelse (true=ja).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155</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PersonSelvangivelseIndkomstÅr</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4</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indkomstår som selvangivelsen vedrører.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PersonSelvangivelseRevisorindberetning</w:t>
            </w:r>
          </w:p>
        </w:tc>
        <w:tc>
          <w:tcPr>
            <w:tcW w:w="1701"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Hvorvidt der ønskes skift fra S10 til S13, hvilket indebærer selvangivelsespligt. True=Skift, False/udeladt=ingen ændring.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PersonSelvangivelseVirksomhedOphør</w:t>
            </w:r>
          </w:p>
        </w:tc>
        <w:tc>
          <w:tcPr>
            <w:tcW w:w="1701"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Hvorvidt angiver er ophørt med selvstændig virksomhed (true=ophørt).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131</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PersonSelvangivelseVirksomhedOphørTidligere</w:t>
            </w:r>
          </w:p>
        </w:tc>
        <w:tc>
          <w:tcPr>
            <w:tcW w:w="1701"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Hvorvidt angiver har en ikke-erhvervsmæssig virksomhed eller virksomheden er ophørt før indkomståret. Bemærk at der på papirblanketten i stedet skal angives ophørsår.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134</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PersonligIndkomstAndenPersonligIndkomst</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 rubrikken skal oplyses lønindkomster, der ikke indgår i andre rubrikker. Skriv det samlede beløb uden at trække arbejdsmarkedsbidrag fra.</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blandt andet omfatte: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Værdien af fri sommerbolig i udlandet (værdien af fri sommerbolig i Danmark indgår i rubrik 17).</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Værdien af kost og logi.</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Mindre personalegoder (med en værdi på under 1.000 kroner hver), hvis de har en samlet værdi på over 1.000 kr.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Ferierejser betalt af din arbejdsgiver (gælder også ferierejser, der kombineres med en forretningsrejse).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Legater.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Lejeindtægt, hvis du fremlejer din lejebolig.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Skattepligtige gevinster ved spil og væddemål.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Skattepligtige offentlige tilskud.</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Indtægt fra vedvarende energianlæg, herunder vindmøller.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Fortjeneste ved salg af ædle metaller mv.</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Genvundne afskrivninger ved salg af bygninger på lejet grund eller ejendom med hjemfaldspligt og lignende.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Fortjeneste ved salg af aktiver, hvorpå der er foretaget skattemæssige afskrivninger.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20 Felt: 250</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PersonligIndkomstAndenPersonligIndkomstEfterAMBidrag</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Operationelt beregningfelt, som indeholder PersonligIndkomstAndenPersonligIndkomst efter arbejdsmarkedsbidrag (AM-bidrag) er fratrukket.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PersonligIndkomstFradragGæsteStuderendeEfter</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En gæstestuderendes indkomst på op til 42.900 kr. fra arbejde i Danmark, hvis personen er begyndt at studere i Danmark i 2011. Beløbet skal i nogle situationer reduceres (læs om reglerne i vejledningen Fritagelse for beskatning for gæstestuderende).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437 Felt: 437</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PersonligIndkomstFradragGæsteStuderendeFør</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Fradrag på op til 71.000 kr., hvis personen er begyndt at studere i Danmark før 1.1. 2011. Beløbet skal i nogle situationer reduceres (læs om reglerne i vejledningen Fritagelse for beskatning for gæstestuderende).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må ikke være større end den personlige indkomst, herunder lønindkomsten i rubrik 10. Fradraget gives forholdsmæssigt for den del af året man er gæstestuderende her i landet.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491 Felt: 491</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PersonligIndkomstFradragIndbetalingFørPensionsOrdning</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Den del af indbetalingen fra før 1, januar 2010, som du ifølge overgangsreglerne har fradragsret for i 2011.</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25 Felt: 444</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PersonligIndkomstFradragIndskudIværksætterKonto</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årets samlede indskud på din særlige iværksætterkonto.</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27 Felt: 426</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PersonligIndkomstFradragMedarbejdendeÆgtefælle</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den del af virksomhedsoverskuddet, der skal overføres til beskatning hos medarbejdende ægtefælle.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113 Felt: 473</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PersonligIndkomstGruppeLivsForsikringLegatPersonaleGoder</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17 Felt: 229</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skattepligtige uddelinger fra foreninger og fonde, præmier til gruppelivsforsikring betalt af pensionsselskaber eller lignende, værdien af fri helårsbolig, værdien af fri lystbåd, værdien af fri medielicens, værdien af fri sommerbolig i Danmark, tilbagebetalte præmier til forsikringer, hvor tilbagebetalingen skyldes præmiefritagelse og værdien af personalelån.</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PersonligIndkomstHonorar</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honorarer udbetalt fra Danmark som B-indkomst,  indkomst ved privat hushjælp (herunder ydelser, hvor køberen får servicefradrag),  værdien af medarbejderaktier og anparter samt tegnings- og køberetter til aktier og anparter modtaget som løn i et ansættelsesforhold eller af bestyrelsesmedlemmer, værdien af fri helårsbolig, fri sommerbolig og fri lystbåd til direktører, hovedaktionærer og andre med væsentlig indflydelse på egen aflønningsform og værdien af fri bil, fri helårsbolig, fri sommerbolig og fri lystbåd som udbytte til hovedaktionærer, der ikke er ansat i selskabet.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12 Felt: 210</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PersonligIndkomstHonorarEfterAMBidrag</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Operationelt beregningfelt, som indeholder PersonligIndkomstHonorar efter arbejdsmarkedsbidrag (AM-bidrag) er fratrukket.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PersonligIndkomstHædersGaver</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består af</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Hædersgaver, det vil sige priser, gaver og legater givet som anerkendelse af dine fortjenester (engangsbeløb).</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18 Felt: 256</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PersonligIndkomstHævningEtableringsKonto</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hævning af etableringskontomidler til køb af aktier mv.</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137 Felt: 215</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PersonligIndkomstHævningIværksætterKonto</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hævning af iværksætterkontomidler til køb af aktier mv.</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134 Felt: 235</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PersonligIndkomstIndkomstVirksomhedsBeskatning</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indkomst til beskatning efter reglerne i virksomhedsordningen (årets opsparede overskud tillagt virksomhedsskat)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omfatte: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Årets opsparede beløb tillagt virksomhedsskat.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149 Felt: 434</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PersonligIndkomstIndkomstVirksomhedsBeskatningEfterAM</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Transient element som er beregnet værdi af PersonligIndkomstIndkomstVirksomhedsBeskatning efter AM bidrag.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PersonligIndkomstJubilæumsGratialeFratrædelsesGodtgørelse</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består af</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 Jubilæumsgratialer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 Fratrædelsesgodtgørelse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 Kontante gaver fra din arbejdsgiver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 Værdien af tingsgaver fra din arbejdsgiver.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 Felt: 243</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PersonligIndkomstJubilæumsGratialeFratrædelsesGodtgørelseEfterAMBidrag</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Operationelt beregningfelt, som indeholder PersonligIndkomstJubilæumsGratialeFratrædelsesGodtgørelse efter arbejdsmarkedsbidrag (AM-bidrag) er fratrukket.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PersonligIndkomstKapitalafkastAktierAnparter</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kapitalafkast af aktier og anparter ved erhvervelse af virksomhed.</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162 Felt: 835</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PersonligIndkomstLønIndkomst</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løn, tabt arbejdsfortjeneste og lign., herunder feriegodtgørelse og tilskud fra arbejdsgiver, værdi af fri bil (firmabil), fri kost og logi.</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 Felt: 202</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PersonligIndkomstLønIndkomstEfterAM</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Transient element som er beregnet værdi af PersonligIndkomstLønIndkomst efter AM bidrag.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PersonligIndkomstOverførtKonjunkturUdligning</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er overført fra konto for konjunkturudligning tillagt konkunkturudligningsskat. Beløbet skal omfatte det hævede beløb inklusiv den foreløbige betalte skat.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144 Felt: 230</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PersonligIndkomstOverførtKonjunkturUdligningProcent</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6</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er overført fra konto for konjunkturudligning tillagt konkunkturudligningsskat med:</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34% (Gældenden for indkomstårene 1993-1998). Beløbet skal omfatte det hævede beløb inklusiv den foreløbige betalte skat.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32% (Gældenden for indkomstårene 1999-2000). Beløbet skal omfatte det hævede beløb inklusiv den foreløbige betalte skat.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30% (Gældenden for indkomstårene 2001-2004). Beløbet skal omfatte det hævede beløb inklusiv den foreløbige betalte skat.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28% (Gældenden for indkomstårene 2005-2006). Beløbet skal omfatte det hævede beløb inklusiv den foreløbige betalte skat.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25% (Gældenden for indkomstårene 2007 og fremover). Beløbet skal omfatte det hævede beløb inklusiv den foreløbige betalte skat.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PersonligIndkomstOverførtKonjunkturUdligningSum</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Summen af beløb der er overført fra konto for konjunkturudligning tillagt konkunkturudligningsskat. Beløbet skal omfatte det hævede beløb inklusiv den foreløbige betalte skat.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PersonligIndkomstOverførtOpsparetOverskud</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omfatte: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Beløb som du ønsker overført tillagt virksomhedsskatten.</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151 Felt: 275</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PersonligIndkomstOverførtOpsparetOverskudProcent</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6</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er overført fra konto for opsparet overskud tillagt virksomhedsskat med:</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- 50% (Gældende for indkomstårene 1987-1990). Beløbet skal omfatte det hævede beløb inklusiv den foreløbige betalte skat.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- 38% (Gældende for indkomståret 1991). Beløbet skal omfatte det hævede beløb inklusiv den foreløbige betalte skat.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- 34% (Gældende for indkomstårene 1992-1998). Beløbet skal omfatte det hævede beløb inklusiv den foreløbige betalte skat.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- 32% (Gældende for indkomstårene 1999-2000). Beløbet skal omfatte det hævede beløb inklusiv den foreløbige betalte skat.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- 30% (Gældende for indkomstårene 2001-2004). Beløbet skal omfatte det hævede beløb inklusiv den foreløbige betalte skat.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- 25% (Gældende for indkomstårene 2007 og fremover). Beløbet skal omfatte det hævede beløb inklusiv den foreløbige betalte skat.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PersonligIndkomstOverførtOpsparetOverskudSum</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Summen af beløb der er overført fra konto for opsparet overskud tillagt virksomhedsskat. Beløbet skal omfatte det hævede beløb inklusiv den foreløbige betalte skat.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PersonligIndkomstOverskudVirksomhedUdlejningEjendom</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årets overskud af virksomhed renset for renteindtægter/-udgifter og andre former for kapitalindkomst.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111 Felt: 221</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PersonligIndkomstPensionDagpengeStipendie</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pensioner (folkepension, efterlevelsespension, førtidspension, livrente, efterløn, forsikringsydelser mv.), kontanthjælp, orlovsydelser, fleksydelse, udbetalinger fra A-kasser.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16 Felt: 204</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PersonligIndkomstPrivatDagplejeHushjælp</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indkomst ved privat dagpleje, vederlag fra foreninger på under 1.500 kr. for udført arbejde, værdien af visse uafdækkede pensionstilsagn og værdien af fri telefon.</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15 Felt: 207</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PersonligIndkomstPrivatDagplejeHushjælpEfterAMBidrag</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Operationelt beregningfelt, som indeholder PersonligIndkomstPrivatDagplejeHushjælp efter arbejdsmarkedsbidrag (AM-bidrag) er fratrukket.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PersonligIndkomstPrivatLivsvarigPensionsOrdning</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Indbetalinger til private pensionsordninger med løbende udbetaling, der ikke er ophørende livrenter, når det indbetalte beløb er under 46.000 kroner.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Indbetalinger til private indeksordninger.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Sportsudøveres indbetalinger på særlige, private ratepensionsordninger.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Indbetalinger til pensionsordninger med løbede udbetaling, der ikke er ophørende livrenter, hvis dine samlede indbetalinger i 2011 overstiger 46.000 kroner.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Fradragsfordelingsbeløb, der vedrører indbetalinger i tidligere indkomstår til pensionsordninger med løbende udbetalinger, der ikke er ophørende livrenter.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Fortjeneste ved salg af virksomhed, der er indbetalt på en ratepension eller en pensionsordning med løbende udbetaling (ophørspension), dog højst 2.507.900 kr.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Indbetalinger til privattegnede pensionsordninger med løbende udbetaling, hvis du som selvstændig erhvervsdrivende har valgt at bruge den særlige mulighed, hvor du kan få fradrag for indskud på op til 30 procent af virksomhedens overskud. Det gælder både, når du anvender overgangsreglen for indskud på ratepensioner og ophørende livrenter, og når du anvender reglen ved indskud på pensionsordninger med løbende udbetaling, der ikke er ophørende livrenter.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24 Felt: 436</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PersonligIndkomstRenteIndtægtVirksomhed</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virksomhedens samlede renteindtægter og virksomhedens skattepligtige kursgevinster.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114 Felt: 237</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PersonligIndkomstTilbageBetalingKontantHjælpIntroYdelse</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består af:</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Kontanthjælp, der er udbetalt fra og med 1994 til og med 2010 og tilbagebetalt i 2011.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Introduktionsydelse, der er udbetalt i 2010 eller tidligere og tilbagebetalt i 2011.</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23 Felt: 477</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PersonligIndkomstTotalEfterAMBidrag</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 personlig indkomst fratrukket arbejdsmarkedsbidrag.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347)</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PersonligIndkomstUnderholdsbidrag</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underholdsbidrag, som er modtaget fra tidligere ægtefælle, aftægtsydelse, fx værdien af fri bolig og underholdsbidrag til et barn.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19 Felt: 212</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PersonligIndkomstUnderskudVirksomhed</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underskud af selvstændig virksomhed før renter og før overførsel fra konto for opsparet overskud.</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112 Felt: 435</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PersonligIndkomstVirksomhedsBeskatningKonjunktur</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indkomst til konjunkturudligning.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 til 25 % af positiv personlig indkomst fra virksomheden. Beløbet skal udgøre mindst 5.000 kr.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143 Felt: 445</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PersonligIndkomstØvrigeFradragPersonligIndkomst</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fradragsberettigede udgifter til erhvervsmæssig befordring, som er omtalt i vejledningen Få godtgørelse eller fradrag for din erhvervsmæssige kørsel. </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29 Felt: 425</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RegnskabAngivelseGældseftergivelse</w:t>
            </w:r>
          </w:p>
        </w:tc>
        <w:tc>
          <w:tcPr>
            <w:tcW w:w="1701"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Er der opnået gældseftergivelse eller akkord (true=ja).</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697</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RegnskabAngivelseOplysningsfritagelse</w:t>
            </w:r>
          </w:p>
        </w:tc>
        <w:tc>
          <w:tcPr>
            <w:tcW w:w="1701"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Om virksomheden er fritaget for at give regnskabsoplysninger (true=fritaget).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603</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RegnskabAngivelseOplysningsfritagelseÅrsag</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Årsag til at virksomheden er fritaget for at give regnskabsoplysninger. Kan være: 1) virksomhedstype, 2) nettoomsætning maksimum, 2) nettoomsætning minimum.</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604</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RegnskabAngivelsePrivateAndeleArt</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Private andele i opgørelsen af den skattepligtige indkomst. Muligheder: 1) biludgifter, 2) fri bil i virksomhedsordningen, 3) eget vareforbrug, 4) andet.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Suppleres med beløb i felt 676.</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676</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RegnskabAngivelseRevisorbistand</w:t>
            </w:r>
          </w:p>
        </w:tc>
        <w:tc>
          <w:tcPr>
            <w:tcW w:w="1701"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Er regnskab udarbejdet med bistand fra revisor (true=ja).</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607</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RegnskabAngivelseRevisorbistandArt</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Revisorbistand art. Muligheder: 1) revision, 2) gennemgang,  3) assisance med regnskabsopstilling, 4) andet.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608</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RegnskabAngivelseRevisorerklæring</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Indhold i revisorerklæring. Muligheder: 1) forbehold, 2) supplerende oplysninger, 3) uden forbehold og supplerende oplysninger.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609</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RegnskabAngivelseRevisorforbehold</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Hvad forbeholdet eller supplerende oplysninger fra revisor vedrører. Muligheder: 1) overholdelse af skatte- og afgiftslovgivning, 2) overholdelse af regnskabslovgivningen, 3) andet.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612</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ReguleretTabKontrakter</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TA20-14</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329</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ReguleretTabKontrakterFremførsel</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TA20-17</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893</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ReguleretTabKontrakterKode</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enumeration: INGEN, EGEN, BEGGE</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782 - Kode som angiver hvorledes tab på visse financielle kontrakter skal modregnes i gevinst på aktier, optaget til handel på et reguleret marked, jf. lov nr. 724 af 25.</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INGEN: Ingen modregning i gevinst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EGEN: Kan modregnes i egen gevinst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BEGGE: kan anvendes til modregning i egen og ægtefælles gevinst.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RenteUdgiftAndenGældGældTilPrivat</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 af gæld til en privatperson.</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RenteUdgiftAndenGældLånMedMereEndToEjere</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 af gæld fra lån med mere end to ejere.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RenteUdgiftAndenGældStatsgarantStudielånIPengeinstitut</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 af statsgaranterede studielån i pengeinstitutter.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RenteUdgiftAndenGældStiftelseProvision</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Stiftelsesprovision af anden gæld.</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RenteudgiftOffentligGæld</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482</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SelvangivelseFeltIndholdBeløb</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maxInclusive: 9999999999999</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-9999999999999</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Indholdet i et beløbsfelt på selvangivelsen.</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ServicefradragAngivelseBeløb</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12</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0</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maxInclusive: 999999999999</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-999999999999</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angivne servicefradrag.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ServicefradragArbejdstypeKode</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8</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Kode som identificerer typen af det udførte arbejde.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BØRNEPAS: Børnepasning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HAVEARB: Havearbejde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RENGØR: Rengøring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RENPUDS: Rengøring og vinduespudsning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VEDLENER: Vedligeholdelse - energibesparende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VEDLIGEH: Vedligeholdelse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VEDLIØVR: Vedligeholdelse i øvrigt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VINDUEPU: Vinduespudsning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(Ikke alle værdier anvendes efter 2012)</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ServicefradragBetalingDato</w:t>
            </w:r>
          </w:p>
        </w:tc>
        <w:tc>
          <w:tcPr>
            <w:tcW w:w="1701"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Dato for betaling af serviceydelsen</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ServicefradragFritidsboligUdlejet</w:t>
            </w:r>
          </w:p>
        </w:tc>
        <w:tc>
          <w:tcPr>
            <w:tcW w:w="1701"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fritidsboligen har været udlejet i det aktuelle indkomstår.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(true = ja, false = nej)</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ServicefradragUdenlandskVirksomhedNummerEllerNavn</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Enten navn eller momsnummer på udenlands virksomhed.</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SlutOpgørelseFilIndhold</w:t>
            </w:r>
          </w:p>
        </w:tc>
        <w:tc>
          <w:tcPr>
            <w:tcW w:w="1701"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base64Binary</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Slutopgørelsen som binær fil.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UdenlandskEjendomBeskatningKode</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2</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0</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kode som angiver en særregel for beskatning af en udenlandsk ejendom. Disse særregeler vil typisk knytte sig til en dobbeltbeskatningsaftaler. Koden anvendes ikke for danske ejendomme.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 ingen/blank</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Fransk ejendom købt til og med 29.11.07</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 Fransk ejendom købt efter 29.11.07</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UnderholdAftægtYdelse</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aftalte aftægtsydelse til underhold.</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UnderholdBørneBidragAftaltBeløbMånedlig</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Børnebidrag - udbetalt beløb per måned iht. privat aftale.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UnderholdBørneBidragBeløbDåb</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Engangsbeløb som betales i forbindelse med dåb.</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UnderholdBørneBidragBeløbKonfirmation</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Engangsbeløb som betales i forbindelse med konfirmation.</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UnderholdBørneBidragDækningPeriodeSlut</w:t>
            </w:r>
          </w:p>
        </w:tc>
        <w:tc>
          <w:tcPr>
            <w:tcW w:w="1701"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Sidste dag i dækningsperioden for børnebidrag.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UnderholdBørneBidragDækningPeriodeStart</w:t>
            </w:r>
          </w:p>
        </w:tc>
        <w:tc>
          <w:tcPr>
            <w:tcW w:w="1701"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Første dag i dækningsperioden for børnebidrag.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UnderholdBørneBidragNormalbidragProcentTillæg</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3</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maxExclusive: 999</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minExclusive: 0</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Procenttillæg (heltal) som lægges oveni det månedlige normalbidrag for børnebidrag.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UnderholdÆgtefælleBidragMånedlig</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Ægtefællebidrag per måned.</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UnderholdÆgtefælleBidragPeriodeSlut</w:t>
            </w:r>
          </w:p>
        </w:tc>
        <w:tc>
          <w:tcPr>
            <w:tcW w:w="1701"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Sidste dag i perioden for ægtefællebidrag.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UnderholdÆgtefælleBidragPeriodeStart</w:t>
            </w:r>
          </w:p>
        </w:tc>
        <w:tc>
          <w:tcPr>
            <w:tcW w:w="1701"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Første dag i perioden for ægtefællebidrag.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VirksomhedCVRNummer</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8</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[0-9]{8}</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nummer der tildeles juridiske enheder i et Centralt Virksomheds Register (CVR).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 første 7 cifre i CVR_nummeret er et løbenummer, som vælges som det første ledige nummer i rækken. Ud fra de 7 cifre udregnes det 8. ciffer _ kontrolcifferet.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VirksomhedSENummer</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8</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[0-9]{8}</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8-cifret nummer,  der entydigt identificerer en registreret virksomhed i SKAT.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ÅrligSkatteOplysningBeregnetSkat</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den samlede sum af den beregnede skat.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ÅrligSkatteOplysningForskudSkat</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beløb der reelt er indeholdt som forskudsskat for en person, som har lønindeholdelse.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ÅrligSkatteOplysningIndkomstÅr</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4</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år, hvor den indkomst, der er lagt til grund for skatteberegningen, er indtjent.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Indeværende år - i januar det foregående år.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ÅrligSkatteOplysningKapitalIndkomst</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summen af den samlede kapitalindkomst. Kapitalindkomst er indtægt via renter og investeringer. Kapitalindkomsten kan være positiv eller negativ afhængigt af, om der er overskud eller underskud på investeringerne.</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ÅrligSkatteOplysningLigningsmæssigtFradrag</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summen af det samlede ligningsmæssige fradrag</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ÅrligSkatteOplysningOverskydendeSkat</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beløb, der skal betales tilbage, fordi der er betalt for meget i forskudsskat for det pågældende indkomstår.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ÅrligSkatteOplysningPersonligIndkomst</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den samlede sum af den personlige indkomst.</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ÅrligSkatteOplysningRestSkat</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supplerende beløb, der skal betales, fordi der er betalt for lidt i forskudsskat for det pågældende indkomstår.</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ÅrligSkatteOplysningSkattePligtigIndkomst</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ØvrigeOplysningerBeregningsGrundlagAcontoSkat</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beregningsgrundlag for acontoskat efter afskrivningslovens § 40 C.</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65D37" w:rsidTr="00065D37">
        <w:tblPrEx>
          <w:tblCellMar>
            <w:top w:w="0" w:type="dxa"/>
            <w:bottom w:w="0" w:type="dxa"/>
          </w:tblCellMar>
        </w:tblPrEx>
        <w:tc>
          <w:tcPr>
            <w:tcW w:w="3402" w:type="dxa"/>
          </w:tcPr>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ØvrigeOplysningerBeregningsGrundlagAcontoSkatSuccession</w:t>
            </w:r>
          </w:p>
        </w:tc>
        <w:tc>
          <w:tcPr>
            <w:tcW w:w="170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bookmarkStart w:id="0" w:name="_GoBack"/>
            <w:bookmarkEnd w:id="0"/>
            <w:r>
              <w:rPr>
                <w:rFonts w:ascii="Arial" w:hAnsi="Arial" w:cs="Arial"/>
                <w:sz w:val="18"/>
              </w:rPr>
              <w:t>base: decimal</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beregningsgrundlag for acontoskat efter afskrivningslovens § 40 C, succession.</w:t>
            </w:r>
          </w:p>
          <w:p w:rsid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065D37" w:rsidRPr="00065D37" w:rsidRDefault="00065D37" w:rsidP="00065D3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sectPr w:rsidR="00065D37" w:rsidRPr="00065D37" w:rsidSect="00065D37">
      <w:headerReference w:type="default" r:id="rId15"/>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D37" w:rsidRDefault="00065D37" w:rsidP="00065D37">
      <w:pPr>
        <w:spacing w:line="240" w:lineRule="auto"/>
      </w:pPr>
      <w:r>
        <w:separator/>
      </w:r>
    </w:p>
  </w:endnote>
  <w:endnote w:type="continuationSeparator" w:id="0">
    <w:p w:rsidR="00065D37" w:rsidRDefault="00065D37" w:rsidP="00065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37" w:rsidRDefault="00065D37">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37" w:rsidRPr="00065D37" w:rsidRDefault="00065D37" w:rsidP="00065D37">
    <w:pPr>
      <w:pStyle w:val="Sidefod"/>
    </w:pPr>
    <w:r>
      <w:rPr>
        <w:rFonts w:ascii="Arial" w:hAnsi="Arial" w:cs="Arial"/>
        <w:sz w:val="16"/>
      </w:rPr>
      <w:fldChar w:fldCharType="begin"/>
    </w:r>
    <w:r>
      <w:rPr>
        <w:rFonts w:ascii="Arial" w:hAnsi="Arial" w:cs="Arial"/>
        <w:sz w:val="16"/>
      </w:rPr>
      <w:instrText xml:space="preserve"> CREATEDATE  \@ "d. MMMM yyyy"  \* MERGEFORMAT </w:instrText>
    </w:r>
    <w:r>
      <w:rPr>
        <w:rFonts w:ascii="Arial" w:hAnsi="Arial" w:cs="Arial"/>
        <w:sz w:val="16"/>
      </w:rPr>
      <w:fldChar w:fldCharType="separate"/>
    </w:r>
    <w:r>
      <w:rPr>
        <w:rFonts w:ascii="Arial" w:hAnsi="Arial" w:cs="Arial"/>
        <w:noProof/>
        <w:sz w:val="16"/>
      </w:rPr>
      <w:t>25. marts 2014</w:t>
    </w:r>
    <w:r>
      <w:rPr>
        <w:rFonts w:ascii="Arial" w:hAnsi="Arial" w:cs="Arial"/>
        <w:sz w:val="16"/>
      </w:rPr>
      <w:fldChar w:fldCharType="end"/>
    </w:r>
    <w:r>
      <w:rPr>
        <w:rFonts w:ascii="Arial" w:hAnsi="Arial" w:cs="Arial"/>
        <w:sz w:val="16"/>
      </w:rPr>
      <w:tab/>
    </w:r>
    <w:r>
      <w:rPr>
        <w:rFonts w:ascii="Arial" w:hAnsi="Arial" w:cs="Arial"/>
        <w:sz w:val="16"/>
      </w:rPr>
      <w:tab/>
      <w:t xml:space="preserve">PersonSelvangivelseOpret 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Pr>
        <w:rFonts w:ascii="Arial" w:hAnsi="Arial" w:cs="Arial"/>
        <w:noProof/>
        <w:sz w:val="16"/>
      </w:rPr>
      <w:t>1</w:t>
    </w:r>
    <w:r>
      <w:rPr>
        <w:rFonts w:ascii="Arial" w:hAnsi="Arial" w:cs="Arial"/>
        <w:sz w:val="16"/>
      </w:rPr>
      <w:fldChar w:fldCharType="end"/>
    </w:r>
    <w:r>
      <w:rPr>
        <w:rFonts w:ascii="Arial" w:hAnsi="Arial" w:cs="Arial"/>
        <w:sz w:val="16"/>
      </w:rPr>
      <w:t xml:space="preserve"> af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Pr>
        <w:rFonts w:ascii="Arial" w:hAnsi="Arial" w:cs="Arial"/>
        <w:noProof/>
        <w:sz w:val="16"/>
      </w:rPr>
      <w:t>1</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37" w:rsidRDefault="00065D37">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D37" w:rsidRDefault="00065D37" w:rsidP="00065D37">
      <w:pPr>
        <w:spacing w:line="240" w:lineRule="auto"/>
      </w:pPr>
      <w:r>
        <w:separator/>
      </w:r>
    </w:p>
  </w:footnote>
  <w:footnote w:type="continuationSeparator" w:id="0">
    <w:p w:rsidR="00065D37" w:rsidRDefault="00065D37" w:rsidP="00065D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37" w:rsidRDefault="00065D37">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37" w:rsidRPr="00065D37" w:rsidRDefault="00065D37" w:rsidP="00065D37">
    <w:pPr>
      <w:pStyle w:val="Sidehoved"/>
      <w:jc w:val="center"/>
      <w:rPr>
        <w:rFonts w:ascii="Arial" w:hAnsi="Arial" w:cs="Arial"/>
      </w:rPr>
    </w:pPr>
    <w:r w:rsidRPr="00065D37">
      <w:rPr>
        <w:rFonts w:ascii="Arial" w:hAnsi="Arial" w:cs="Arial"/>
      </w:rPr>
      <w:t>Servicebeskrivelse</w:t>
    </w:r>
  </w:p>
  <w:p w:rsidR="00065D37" w:rsidRPr="00065D37" w:rsidRDefault="00065D37" w:rsidP="00065D37">
    <w:pPr>
      <w:pStyle w:val="Sidehoved"/>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37" w:rsidRDefault="00065D37">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37" w:rsidRPr="00065D37" w:rsidRDefault="00065D37" w:rsidP="00065D37">
    <w:pPr>
      <w:pStyle w:val="Sidehoved"/>
      <w:jc w:val="center"/>
      <w:rPr>
        <w:rFonts w:ascii="Arial" w:hAnsi="Arial" w:cs="Arial"/>
      </w:rPr>
    </w:pPr>
    <w:r w:rsidRPr="00065D37">
      <w:rPr>
        <w:rFonts w:ascii="Arial" w:hAnsi="Arial" w:cs="Arial"/>
      </w:rPr>
      <w:t>Datastrukturer</w:t>
    </w:r>
  </w:p>
  <w:p w:rsidR="00065D37" w:rsidRPr="00065D37" w:rsidRDefault="00065D37" w:rsidP="00065D37">
    <w:pPr>
      <w:pStyle w:val="Sidehoved"/>
      <w:jc w:val="center"/>
      <w:rPr>
        <w:rFonts w:ascii="Arial" w:hAnsi="Arial"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37" w:rsidRDefault="00065D37" w:rsidP="00065D37">
    <w:pPr>
      <w:pStyle w:val="Sidehoved"/>
      <w:jc w:val="center"/>
      <w:rPr>
        <w:rFonts w:ascii="Arial" w:hAnsi="Arial" w:cs="Arial"/>
      </w:rPr>
    </w:pPr>
    <w:r>
      <w:rPr>
        <w:rFonts w:ascii="Arial" w:hAnsi="Arial" w:cs="Arial"/>
      </w:rPr>
      <w:t>Data elementer</w:t>
    </w:r>
  </w:p>
  <w:p w:rsidR="00065D37" w:rsidRPr="00065D37" w:rsidRDefault="00065D37" w:rsidP="00065D37">
    <w:pPr>
      <w:pStyle w:val="Sidehoved"/>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E0D11"/>
    <w:multiLevelType w:val="multilevel"/>
    <w:tmpl w:val="AC7A58CC"/>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37"/>
    <w:rsid w:val="00016336"/>
    <w:rsid w:val="00065D3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paragraph" w:styleId="Overskrift1">
    <w:name w:val="heading 1"/>
    <w:basedOn w:val="Normal"/>
    <w:next w:val="Normal"/>
    <w:link w:val="Overskrift1Tegn"/>
    <w:autoRedefine/>
    <w:uiPriority w:val="9"/>
    <w:qFormat/>
    <w:rsid w:val="00065D37"/>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semiHidden/>
    <w:unhideWhenUsed/>
    <w:qFormat/>
    <w:rsid w:val="00065D37"/>
    <w:pPr>
      <w:keepLines/>
      <w:numPr>
        <w:ilvl w:val="1"/>
        <w:numId w:val="1"/>
      </w:numPr>
      <w:suppressAutoHyphens/>
      <w:spacing w:line="240" w:lineRule="auto"/>
      <w:outlineLvl w:val="1"/>
    </w:pPr>
    <w:rPr>
      <w:rFonts w:ascii="Arial" w:eastAsiaTheme="majorEastAsia" w:hAnsi="Arial" w:cs="Arial"/>
      <w:b/>
      <w:bCs/>
      <w:sz w:val="24"/>
      <w:szCs w:val="26"/>
    </w:rPr>
  </w:style>
  <w:style w:type="paragraph" w:styleId="Overskrift3">
    <w:name w:val="heading 3"/>
    <w:basedOn w:val="Normal"/>
    <w:next w:val="Normal"/>
    <w:link w:val="Overskrift3Tegn"/>
    <w:autoRedefine/>
    <w:uiPriority w:val="9"/>
    <w:semiHidden/>
    <w:unhideWhenUsed/>
    <w:qFormat/>
    <w:rsid w:val="00065D37"/>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065D3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065D3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065D3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065D3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065D3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065D3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65D37"/>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semiHidden/>
    <w:rsid w:val="00065D37"/>
    <w:rPr>
      <w:rFonts w:ascii="Arial" w:eastAsiaTheme="majorEastAsia" w:hAnsi="Arial" w:cs="Arial"/>
      <w:b/>
      <w:bCs/>
      <w:sz w:val="24"/>
      <w:szCs w:val="26"/>
    </w:rPr>
  </w:style>
  <w:style w:type="character" w:customStyle="1" w:styleId="Overskrift3Tegn">
    <w:name w:val="Overskrift 3 Tegn"/>
    <w:basedOn w:val="Standardskrifttypeiafsnit"/>
    <w:link w:val="Overskrift3"/>
    <w:uiPriority w:val="9"/>
    <w:semiHidden/>
    <w:rsid w:val="00065D37"/>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065D37"/>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065D37"/>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065D37"/>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065D3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065D37"/>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065D37"/>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065D37"/>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065D37"/>
    <w:rPr>
      <w:rFonts w:ascii="Arial" w:hAnsi="Arial" w:cs="Arial"/>
      <w:b/>
      <w:sz w:val="30"/>
    </w:rPr>
  </w:style>
  <w:style w:type="paragraph" w:customStyle="1" w:styleId="Overskrift211pkt">
    <w:name w:val="Overskrift 2 + 11 pkt"/>
    <w:basedOn w:val="Normal"/>
    <w:link w:val="Overskrift211pktTegn"/>
    <w:rsid w:val="00065D37"/>
    <w:pPr>
      <w:keepLines/>
      <w:suppressAutoHyphens/>
      <w:spacing w:line="240" w:lineRule="auto"/>
      <w:ind w:left="794" w:hanging="794"/>
      <w:outlineLvl w:val="1"/>
    </w:pPr>
    <w:rPr>
      <w:rFonts w:ascii="Arial" w:hAnsi="Arial" w:cs="Arial"/>
      <w:b/>
    </w:rPr>
  </w:style>
  <w:style w:type="character" w:customStyle="1" w:styleId="Overskrift211pktTegn">
    <w:name w:val="Overskrift 2 + 11 pkt Tegn"/>
    <w:basedOn w:val="Standardskrifttypeiafsnit"/>
    <w:link w:val="Overskrift211pkt"/>
    <w:rsid w:val="00065D37"/>
    <w:rPr>
      <w:rFonts w:ascii="Arial" w:hAnsi="Arial" w:cs="Arial"/>
      <w:b/>
    </w:rPr>
  </w:style>
  <w:style w:type="paragraph" w:customStyle="1" w:styleId="Normal11">
    <w:name w:val="Normal + 11"/>
    <w:basedOn w:val="Normal"/>
    <w:link w:val="Normal11Tegn"/>
    <w:rsid w:val="00065D37"/>
    <w:pPr>
      <w:spacing w:line="240" w:lineRule="auto"/>
    </w:pPr>
    <w:rPr>
      <w:rFonts w:ascii="Times New Roman" w:hAnsi="Times New Roman" w:cs="Times New Roman"/>
    </w:rPr>
  </w:style>
  <w:style w:type="character" w:customStyle="1" w:styleId="Normal11Tegn">
    <w:name w:val="Normal + 11 Tegn"/>
    <w:basedOn w:val="Standardskrifttypeiafsnit"/>
    <w:link w:val="Normal11"/>
    <w:rsid w:val="00065D37"/>
    <w:rPr>
      <w:rFonts w:ascii="Times New Roman" w:hAnsi="Times New Roman" w:cs="Times New Roman"/>
    </w:rPr>
  </w:style>
  <w:style w:type="paragraph" w:styleId="Sidehoved">
    <w:name w:val="header"/>
    <w:basedOn w:val="Normal"/>
    <w:link w:val="SidehovedTegn"/>
    <w:uiPriority w:val="99"/>
    <w:unhideWhenUsed/>
    <w:rsid w:val="00065D3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65D37"/>
  </w:style>
  <w:style w:type="paragraph" w:styleId="Sidefod">
    <w:name w:val="footer"/>
    <w:basedOn w:val="Normal"/>
    <w:link w:val="SidefodTegn"/>
    <w:uiPriority w:val="99"/>
    <w:unhideWhenUsed/>
    <w:rsid w:val="00065D37"/>
    <w:pPr>
      <w:tabs>
        <w:tab w:val="center" w:pos="4819"/>
        <w:tab w:val="right" w:pos="9638"/>
      </w:tabs>
      <w:spacing w:line="240" w:lineRule="auto"/>
    </w:pPr>
  </w:style>
  <w:style w:type="character" w:customStyle="1" w:styleId="SidefodTegn">
    <w:name w:val="Sidefod Tegn"/>
    <w:basedOn w:val="Standardskrifttypeiafsnit"/>
    <w:link w:val="Sidefod"/>
    <w:uiPriority w:val="99"/>
    <w:rsid w:val="00065D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paragraph" w:styleId="Overskrift1">
    <w:name w:val="heading 1"/>
    <w:basedOn w:val="Normal"/>
    <w:next w:val="Normal"/>
    <w:link w:val="Overskrift1Tegn"/>
    <w:autoRedefine/>
    <w:uiPriority w:val="9"/>
    <w:qFormat/>
    <w:rsid w:val="00065D37"/>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semiHidden/>
    <w:unhideWhenUsed/>
    <w:qFormat/>
    <w:rsid w:val="00065D37"/>
    <w:pPr>
      <w:keepLines/>
      <w:numPr>
        <w:ilvl w:val="1"/>
        <w:numId w:val="1"/>
      </w:numPr>
      <w:suppressAutoHyphens/>
      <w:spacing w:line="240" w:lineRule="auto"/>
      <w:outlineLvl w:val="1"/>
    </w:pPr>
    <w:rPr>
      <w:rFonts w:ascii="Arial" w:eastAsiaTheme="majorEastAsia" w:hAnsi="Arial" w:cs="Arial"/>
      <w:b/>
      <w:bCs/>
      <w:sz w:val="24"/>
      <w:szCs w:val="26"/>
    </w:rPr>
  </w:style>
  <w:style w:type="paragraph" w:styleId="Overskrift3">
    <w:name w:val="heading 3"/>
    <w:basedOn w:val="Normal"/>
    <w:next w:val="Normal"/>
    <w:link w:val="Overskrift3Tegn"/>
    <w:autoRedefine/>
    <w:uiPriority w:val="9"/>
    <w:semiHidden/>
    <w:unhideWhenUsed/>
    <w:qFormat/>
    <w:rsid w:val="00065D37"/>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065D3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065D3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065D3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065D3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065D3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065D3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65D37"/>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semiHidden/>
    <w:rsid w:val="00065D37"/>
    <w:rPr>
      <w:rFonts w:ascii="Arial" w:eastAsiaTheme="majorEastAsia" w:hAnsi="Arial" w:cs="Arial"/>
      <w:b/>
      <w:bCs/>
      <w:sz w:val="24"/>
      <w:szCs w:val="26"/>
    </w:rPr>
  </w:style>
  <w:style w:type="character" w:customStyle="1" w:styleId="Overskrift3Tegn">
    <w:name w:val="Overskrift 3 Tegn"/>
    <w:basedOn w:val="Standardskrifttypeiafsnit"/>
    <w:link w:val="Overskrift3"/>
    <w:uiPriority w:val="9"/>
    <w:semiHidden/>
    <w:rsid w:val="00065D37"/>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065D37"/>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065D37"/>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065D37"/>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065D3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065D37"/>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065D37"/>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065D37"/>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065D37"/>
    <w:rPr>
      <w:rFonts w:ascii="Arial" w:hAnsi="Arial" w:cs="Arial"/>
      <w:b/>
      <w:sz w:val="30"/>
    </w:rPr>
  </w:style>
  <w:style w:type="paragraph" w:customStyle="1" w:styleId="Overskrift211pkt">
    <w:name w:val="Overskrift 2 + 11 pkt"/>
    <w:basedOn w:val="Normal"/>
    <w:link w:val="Overskrift211pktTegn"/>
    <w:rsid w:val="00065D37"/>
    <w:pPr>
      <w:keepLines/>
      <w:suppressAutoHyphens/>
      <w:spacing w:line="240" w:lineRule="auto"/>
      <w:ind w:left="794" w:hanging="794"/>
      <w:outlineLvl w:val="1"/>
    </w:pPr>
    <w:rPr>
      <w:rFonts w:ascii="Arial" w:hAnsi="Arial" w:cs="Arial"/>
      <w:b/>
    </w:rPr>
  </w:style>
  <w:style w:type="character" w:customStyle="1" w:styleId="Overskrift211pktTegn">
    <w:name w:val="Overskrift 2 + 11 pkt Tegn"/>
    <w:basedOn w:val="Standardskrifttypeiafsnit"/>
    <w:link w:val="Overskrift211pkt"/>
    <w:rsid w:val="00065D37"/>
    <w:rPr>
      <w:rFonts w:ascii="Arial" w:hAnsi="Arial" w:cs="Arial"/>
      <w:b/>
    </w:rPr>
  </w:style>
  <w:style w:type="paragraph" w:customStyle="1" w:styleId="Normal11">
    <w:name w:val="Normal + 11"/>
    <w:basedOn w:val="Normal"/>
    <w:link w:val="Normal11Tegn"/>
    <w:rsid w:val="00065D37"/>
    <w:pPr>
      <w:spacing w:line="240" w:lineRule="auto"/>
    </w:pPr>
    <w:rPr>
      <w:rFonts w:ascii="Times New Roman" w:hAnsi="Times New Roman" w:cs="Times New Roman"/>
    </w:rPr>
  </w:style>
  <w:style w:type="character" w:customStyle="1" w:styleId="Normal11Tegn">
    <w:name w:val="Normal + 11 Tegn"/>
    <w:basedOn w:val="Standardskrifttypeiafsnit"/>
    <w:link w:val="Normal11"/>
    <w:rsid w:val="00065D37"/>
    <w:rPr>
      <w:rFonts w:ascii="Times New Roman" w:hAnsi="Times New Roman" w:cs="Times New Roman"/>
    </w:rPr>
  </w:style>
  <w:style w:type="paragraph" w:styleId="Sidehoved">
    <w:name w:val="header"/>
    <w:basedOn w:val="Normal"/>
    <w:link w:val="SidehovedTegn"/>
    <w:uiPriority w:val="99"/>
    <w:unhideWhenUsed/>
    <w:rsid w:val="00065D3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65D37"/>
  </w:style>
  <w:style w:type="paragraph" w:styleId="Sidefod">
    <w:name w:val="footer"/>
    <w:basedOn w:val="Normal"/>
    <w:link w:val="SidefodTegn"/>
    <w:uiPriority w:val="99"/>
    <w:unhideWhenUsed/>
    <w:rsid w:val="00065D37"/>
    <w:pPr>
      <w:tabs>
        <w:tab w:val="center" w:pos="4819"/>
        <w:tab w:val="right" w:pos="9638"/>
      </w:tabs>
      <w:spacing w:line="240" w:lineRule="auto"/>
    </w:pPr>
  </w:style>
  <w:style w:type="character" w:customStyle="1" w:styleId="SidefodTegn">
    <w:name w:val="Sidefod Tegn"/>
    <w:basedOn w:val="Standardskrifttypeiafsnit"/>
    <w:link w:val="Sidefod"/>
    <w:uiPriority w:val="99"/>
    <w:rsid w:val="00065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9007</Words>
  <Characters>54948</Characters>
  <Application>Microsoft Office Word</Application>
  <DocSecurity>0</DocSecurity>
  <Lines>457</Lines>
  <Paragraphs>127</Paragraphs>
  <ScaleCrop>false</ScaleCrop>
  <Company>SKAT</Company>
  <LinksUpToDate>false</LinksUpToDate>
  <CharactersWithSpaces>63828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Lasse Steven Levarett Buck</dc:creator>
  <cp:keywords/>
  <dc:description/>
  <cp:lastModifiedBy>Lasse Steven Levarett Buck</cp:lastModifiedBy>
  <cp:revision>1</cp:revision>
  <dcterms:created xsi:type="dcterms:W3CDTF">2014-03-25T13:14:00Z</dcterms:created>
  <dcterms:modified xsi:type="dcterms:W3CDTF">2014-03-25T13:15:00Z</dcterms:modified>
</cp:coreProperties>
</file>