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30-03-2007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05-09-2019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IE801.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IE801Struktur</w:t>
            </w:r>
            <w:bookmarkStart w:name="IE8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LedsageDokumentIdentifikatorStruktur</w:t>
              <w:br/>
              <w:t>LedsageDokumentStruktur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LedsageDokumentIdentifikatorStruktur</w:t>
            </w:r>
            <w:bookmarkStart w:name="LedsageDokumentIdentifikato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LedsageDokumentSekvensNummer</w:t>
              <w:br/>
              <w:t>LedsageDokumentValideretDato</w:t>
              <w:br/>
              <w:t>LedsageDokumentSenestValideretDato</w:t>
              <w:br/>
              <w:t>(</w:t>
              <w:br/>
              <w:t/>
              <w:tab/>
              <w:t>*UpstreamARC*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LedsageDokumentStruktur</w:t>
            </w:r>
            <w:bookmarkStart w:name="Ledsage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*LedsageDokument*</w:t>
              <w:br/>
              <w:t>[</w:t>
              <w:br/>
              <w:t/>
              <w:tab/>
              <w:t>LedsageDokumentLokalReferenceNummer</w:t>
              <w:br/>
              <w:t/>
              <w:tab/>
              <w:t>LedsageDokumentFakturaNummer</w:t>
              <w:br/>
              <w:t/>
              <w:tab/>
              <w:t>(LedsageDokumentFakturaDato)</w:t>
              <w:br/>
              <w:t/>
              <w:tab/>
              <w:t>LedsageDokumentOprindelseTypeKode</w:t>
              <w:br/>
              <w:t/>
              <w:tab/>
              <w:t>LedsageDokumentAfsendtDatoTid</w:t>
              <w:br/>
              <w:t/>
              <w:tab/>
              <w:t>LedsageDokumentTransportTid</w:t>
              <w:br/>
              <w:t/>
              <w:tab/>
              <w:t>DestinationTypeKode</w:t>
              <w:br/>
              <w:t/>
              <w:tab/>
              <w:t>LedsageDokumentTransportArrangør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AfgiftOperatørPunktAfgiftNummer+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*AfsendelseSted*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AfgiftOperatørPunktAfgiftNummer+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*AfgangLandToldSted*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*SupplerendeModtager*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AfgiftOperatørNationalKode</w:t>
              <w:br/>
              <w:t/>
              <w:tab/>
              <w:t/>
              <w:tab/>
              <w:t/>
              <w:tab/>
              <w:t>(SupplerendeModtagerCertifikat)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*LeveringSted*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*BestemmelseLandToldSted*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*ImportSADSamling*</w:t>
              <w:br/>
              <w:t/>
              <w:tab/>
              <w:t>0{</w:t>
              <w:br/>
              <w:t/>
              <w:tab/>
              <w:t/>
              <w:tab/>
              <w:t>*ImportSAD*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ImportSADNummer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*KompetenceAutoritet*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*GarantiType*</w:t>
              <w:br/>
              <w:t/>
              <w:tab/>
              <w:t>[</w:t>
              <w:br/>
              <w:t/>
              <w:tab/>
              <w:t/>
              <w:tab/>
              <w:t>GarantiTypeKode</w:t>
              <w:br/>
              <w:t/>
              <w:tab/>
              <w:t>]</w:t>
              <w:br/>
              <w:t/>
              <w:tab/>
              <w:t>*SikkerhedStillerSamling*</w:t>
              <w:br/>
              <w:t/>
              <w:tab/>
              <w:t>0{</w:t>
              <w:br/>
              <w:t/>
              <w:tab/>
              <w:t/>
              <w:tab/>
              <w:t>*SikkerhedStiller*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}2</w:t>
              <w:br/>
              <w:t/>
              <w:tab/>
              <w:t>*TransportMiddel*</w:t>
              <w:br/>
              <w:t/>
              <w:tab/>
              <w:t>[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*TransportMiddelSupplerendeOplysning*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*FørsteTransportør*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*TransportOplysningSamling*</w:t>
              <w:br/>
              <w:t/>
              <w:tab/>
              <w:t>1{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*VarePostSamling*</w:t>
              <w:br/>
              <w:t/>
              <w:tab/>
              <w:t>1{</w:t>
              <w:br/>
              <w:t/>
              <w:tab/>
              <w:t/>
              <w:tab/>
              <w:t>*VarePost*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>KNKode</w:t>
              <w:br/>
              <w:t/>
              <w:tab/>
              <w:t/>
              <w:tab/>
              <w:t/>
              <w:tab/>
              <w:t>EMCSVarePostMængde</w:t>
              <w:br/>
              <w:t/>
              <w:tab/>
              <w:t/>
              <w:tab/>
              <w:t/>
              <w:tab/>
              <w:t>EMCSVarePostBruttoVægt</w:t>
              <w:br/>
              <w:t/>
              <w:tab/>
              <w:t/>
              <w:tab/>
              <w:t/>
              <w:tab/>
              <w:t>EMCSVarePostNettoVægt</w:t>
              <w:br/>
              <w:t/>
              <w:tab/>
              <w:t/>
              <w:tab/>
              <w:t/>
              <w:tab/>
              <w:t>(AlkoholStyrkeProcent)</w:t>
              <w:br/>
              <w:t/>
              <w:tab/>
              <w:t/>
              <w:tab/>
              <w:t/>
              <w:tab/>
              <w:t>(AlkoholPlatoGrad)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*VarePostBeskatningTekst*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EMCSVarePostBeskatningTekst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(VarePostBeskatningErBrugt)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*VarePostOprindelseAngivelse*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EMCSVarePostOprindelseAngivelse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(AlkoholProducentStørrelse)</w:t>
              <w:br/>
              <w:t/>
              <w:tab/>
              <w:t/>
              <w:tab/>
              <w:t/>
              <w:tab/>
              <w:t>(EnergiMassefylde)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*AfgiftProduktBeskrivelse*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*VarePostAfgiftMærke*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EMCSVarePostAfgiftMærke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*VinListe*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*Vin*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VinKategori</w:t>
              <w:br/>
              <w:t/>
              <w:tab/>
              <w:t/>
              <w:tab/>
              <w:t/>
              <w:tab/>
              <w:t/>
              <w:tab/>
              <w:t/>
              <w:tab/>
              <w:t>(VinOmrådeKode)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*VinSupplerendeOplysning*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*VinOperationSamling*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*VinOperation*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VinOperationKode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}1</w:t>
              <w:br/>
              <w:t/>
              <w:tab/>
              <w:t/>
              <w:tab/>
              <w:t/>
              <w:tab/>
              <w:t>*EmballageSamling*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*Emballage*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EmballageTypeKode</w:t>
              <w:br/>
              <w:t/>
              <w:tab/>
              <w:t/>
              <w:tab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/>
              <w:tab/>
              <w:t/>
              <w:tab/>
              <w:t>(EmballageForsendelsesmærke)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}999</w:t>
              <w:br/>
              <w:t/>
              <w:tab/>
              <w:t>*CertifikatSamling*</w:t>
              <w:br/>
              <w:t/>
              <w:tab/>
              <w:t>0{</w:t>
              <w:br/>
              <w:t/>
              <w:tab/>
              <w:t/>
              <w:tab/>
              <w:t>*Certifikat*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(EksportDokumentCertifikatType)</w:t>
              <w:br/>
              <w:t/>
              <w:tab/>
              <w:t/>
              <w:tab/>
              <w:t/>
              <w:tab/>
              <w:t>(EksportDokumentCertifikatReference)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*CertifikatDokumentReference*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AfgiftOperatørNationalKode</w:t>
            </w:r>
            <w:bookmarkStart w:name="AfgiftOperatørNationa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nationalkode som identificerer land og region, hvorfra en virksomhed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AlkoholPlatoGrad</w:t>
            </w:r>
            <w:bookmarkStart w:name="AlkoholPlatoGra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Platograd anvendes til at angive massefylden i forhold til sukrosemængde over tørstofvægt ved 12 grader Celcius. Selve værdien angives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AlkoholProducentStørrelse</w:t>
            </w:r>
            <w:bookmarkStart w:name="AlkoholProducent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af producentens størrelse.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AlkoholStyrkeProcent</w:t>
            </w:r>
            <w:bookmarkStart w:name="AlkoholStyrk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 skal angives med en præcis angivelse af alkoholstyrken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CertifikatBeskrivelse</w:t>
            </w:r>
            <w:bookmarkStart w:name="Certifika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Kort beskrivelse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CertifikatDokumentReference</w:t>
            </w:r>
            <w:bookmarkStart w:name="Certifikat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EksportDokumentCertifikatReference</w:t>
            </w:r>
            <w:bookmarkStart w:name="EksportDokumentCertifika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EksportDokumentCertifikatType</w:t>
            </w:r>
            <w:bookmarkStart w:name="EksportDokumentCertifika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angivelse for det som kaldes "produced documents/certificates" i IE501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EmballageForsendelsesmærke</w:t>
            </w:r>
            <w:bookmarkStart w:name="EmballageForsendelses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Mærke på emballage for varer, der er pakket sammen, herunder handelsmæssige forseglinger samt kommerciel beskrivelse for at varer kan identificeres.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EmballageTypeKode</w:t>
            </w:r>
            <w:bookmarkStart w:name="Emballag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indentifikation af emballagetypen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EMCSVarePostAfgiftMærke</w:t>
            </w:r>
            <w:bookmarkStart w:name="EMCSVarePostAfgift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Produktets fabrikatets navn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EMCSVarePostBeskatningTekst</w:t>
            </w:r>
            <w:bookmarkStart w:name="EMCSVarePostBeskatnin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beskatningsforhold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EMCSVarePostOprindelseAngivelse</w:t>
            </w:r>
            <w:bookmarkStart w:name="EMCSVarePostOprindelseAng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felt, hvor oprindelsen kan udspecificeres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EnergiMassefylde</w:t>
            </w:r>
            <w:bookmarkStart w:name="EnergiMassefy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Massefylden/densiteten af energien.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ImportSADNummer</w:t>
            </w:r>
            <w:bookmarkStart w:name="ImportSA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SAD nummer som identificerer en import.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LedsageDokumentOprindelseTypeKode</w:t>
            </w:r>
            <w:bookmarkStart w:name="LedsageDokumentOprind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 typekode anvendes til at specificere om afgiftsvarerne stammer fra et lager eller import-toldsted.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LedsageDokumentSenestValideretDato</w:t>
            </w:r>
            <w:bookmarkStart w:name="LedsageDokumentSenes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ledsagdedokumentet blev valideret efter den seneste opdatering.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LedsageDokumentTransportArrangør</w:t>
            </w:r>
            <w:bookmarkStart w:name="LedsageDokumentTransportArrangø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virksomhed som har står for arrangement af transporten. Herunder enten Vareafsender, Varemodtager, ProduktEjer eller en helt tredje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SupplerendeModtagerCertifikat</w:t>
            </w:r>
            <w:bookmarkStart w:name="SupplerendeModtagerCertifik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felt giver mulighed for at skrive serienummeret på modtagerens certifikat.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VarePostBeskatningErBrugt</w:t>
            </w:r>
            <w:bookmarkStart w:name="VarePostBeskatningErBru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VinKategori</w:t>
            </w:r>
            <w:bookmarkStart w:name="Vin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kategorisering af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VinOmrådeKode</w:t>
            </w:r>
            <w:bookmarkStart w:name="VinOmr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af vinområde koder (reference data fra EU)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VinOperationKode</w:t>
            </w:r>
            <w:bookmarkStart w:name="Vi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nummer - udstedt af EU - som entydigt identificerer en given vinoperation.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VinSupplerendeOplysning</w:t>
            </w:r>
            <w:bookmarkStart w:name="Vi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fritekst angivelse af supplerende oplysninger omkring en given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