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LedsageDokumentAnnulleringModtag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15-10-2008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IE810InputStruktur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IE810InputStruktur</w:t>
            </w:r>
            <w:bookmarkStart w:name="IE810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LedsageDokumentAnnulleringStruktur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LedsageDokumentAnnulleringStruktur</w:t>
            </w:r>
            <w:bookmarkStart w:name="LedsageDokumentAnnull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*Annullering*</w:t>
              <w:br/>
              <w:t>[</w:t>
              <w:br/>
              <w:t/>
              <w:tab/>
              <w:t>LedsageDokumentARCNummer</w:t>
              <w:br/>
              <w:t/>
              <w:tab/>
              <w:t>(LedsageDokumentStatusDato)</w:t>
              <w:br/>
              <w:t/>
              <w:tab/>
              <w:t>AnnulleretStatusKode</w:t>
              <w:br/>
              <w:t/>
              <w:tab/>
              <w:t>(AnnulleretStatusSupplerendeInformation)</w:t>
              <w:br/>
              <w:t/>
              <w:tab/>
              <w:t>(SprogKode)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IE810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AnnulleretStatusSupplerendeInformation</w:t>
            </w:r>
            <w:bookmarkStart w:name="AnnulleretStatus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LedsageDokumentStatusDato</w:t>
            </w:r>
            <w:bookmarkStart w:name="LedsageDokumentStatu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seneste statusskift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LedsageDokumentAnnulleringModtag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