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OIOLedsageDokumentAnnulleringOpret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EMCS</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EMCS_Version1_8_1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1.0</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08-06-2010</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20-08-2019</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Overordnet beskrivelse af funktionalitet:</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IE810 input</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OIOLedsageDokumentAnnulleringOpret_I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VirksomhedIdentifikationStruktur</w:t>
              <w:br/>
              <w:t>IE810InputStruktur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OIOLedsageDokumentAnnulleringOpret_O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(IE917Struktur)</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BeskedOplysningStruktur</w:t>
            </w:r>
            <w:bookmarkStart w:name="BeskedOplys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Beskedafsender</w:t>
              <w:br/>
              <w:t>Beskedmodtager</w:t>
              <w:br/>
              <w:t>Forberedelsesdato</w:t>
              <w:br/>
              <w:t>Forberedelsestidspunkt</w:t>
              <w:br/>
              <w:t>Beskedidentifikator</w:t>
              <w:br/>
              <w:t>(Korrelationsidentifikator)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Oplysning som skal tilføjes på alle EMCS' IE beskeder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IE810InputStruktur</w:t>
            </w:r>
            <w:bookmarkStart w:name="IE810Inpu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BeskedOplysningStruktur</w:t>
              <w:br/>
              <w:t>LedsageDokumentAnnulleringStruktur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IE917Struktur</w:t>
            </w:r>
            <w:bookmarkStart w:name="IE917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*IE917*</w:t>
              <w:br/>
              <w:t>[</w:t>
              <w:br/>
              <w:t/>
              <w:tab/>
              <w:t>BeskedOplysningStruktur</w:t>
              <w:br/>
              <w:t/>
              <w:tab/>
              <w:t>LedsageDokumentEUFejlStruktur</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IE917</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LedsageDokumentAnnulleringStruktur</w:t>
            </w:r>
            <w:bookmarkStart w:name="LedsageDokumentAnnuller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*Annullering*</w:t>
              <w:br/>
              <w:t>[</w:t>
              <w:br/>
              <w:t/>
              <w:tab/>
              <w:t>LedsageDokumentARCNummer</w:t>
              <w:br/>
              <w:t/>
              <w:tab/>
              <w:t>(LedsageDokumentStatusDato)</w:t>
              <w:br/>
              <w:t/>
              <w:tab/>
              <w:t>AnnulleretStatusKode</w:t>
              <w:br/>
              <w:t/>
              <w:tab/>
              <w:t>(AnnulleretStatusSupplerendeInformation)</w:t>
              <w:br/>
              <w:t/>
              <w:tab/>
              <w:t>(SprogKode)</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Delmængde af IE810</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LedsageDokumentEUFejlStruktur</w:t>
            </w:r>
            <w:bookmarkStart w:name="LedsageDokumentEUFejl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*LedsageDokumentEUFejlStruktur*</w:t>
              <w:br/>
              <w:t>[</w:t>
              <w:br/>
              <w:t/>
              <w:tab/>
              <w:t>(LedsageDokumentARCNummer)</w:t>
              <w:br/>
              <w:t/>
              <w:tab/>
              <w:t>(LedsageDokumentSekvensNummer)</w:t>
              <w:br/>
              <w:t/>
              <w:tab/>
              <w:t>*XMLFejl*</w:t>
              <w:br/>
              <w:t/>
              <w:tab/>
              <w:t>[</w:t>
              <w:br/>
              <w:t/>
              <w:tab/>
              <w:t/>
              <w:tab/>
              <w:t>FejlLinjeNummer</w:t>
              <w:br/>
              <w:t/>
              <w:tab/>
              <w:t/>
              <w:tab/>
              <w:t>FejlKolonneNummer</w:t>
              <w:br/>
              <w:t/>
              <w:tab/>
              <w:t/>
              <w:tab/>
              <w:t>FejlÅrsag</w:t>
              <w:br/>
              <w:t/>
              <w:tab/>
              <w:t/>
              <w:tab/>
              <w:t>(FejlSted)</w:t>
              <w:br/>
              <w:t/>
              <w:tab/>
              <w:t/>
              <w:tab/>
              <w:t>(OriginalAttributVærdi)</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Delmængde af IE917</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VirksomhedIdentifikationStruktur</w:t>
            </w:r>
            <w:bookmarkStart w:name="VirksomhedIdentifik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*Indberetter*</w:t>
              <w:br/>
              <w:t>[</w:t>
              <w:br/>
              <w:t/>
              <w:tab/>
              <w:t>VirksomhedSENummer</w:t>
              <w:br/>
              <w:t>]</w:t>
              <w:br/>
              <w:t>AfgiftOperatørPunktAfgiftNummer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Hvis virksomhed "A" indberetter sine egne data, vil VirksomhedSENummer matche det SE nummer som kan læses udfra AgiftOperatørPunktAfgiftNummer.</w:t>
              <w:b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AfgiftOperatørPunktAfgiftNummer</w:t>
            </w:r>
            <w:bookmarkStart w:name="AfgiftOperatørPunktAfgif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Benyttes til at entydigt identificere en EU virksomhed eller en midlertidigt registreret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AnnulleretStatusKode</w:t>
            </w:r>
            <w:bookmarkStart w:name="AnnulleretStatus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En unik identifikator for en given annulleret begrundelse.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AnnulleretStatusSupplerendeInformation</w:t>
            </w:r>
            <w:bookmarkStart w:name="AnnulleretStatusSupplerendeInformatio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tekst som rummer 350 alfanumeriske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Beskedafsender</w:t>
            </w:r>
            <w:bookmarkStart w:name="Beskedafsend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"Message sender" i EU specs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Beskedidentifikator</w:t>
            </w:r>
            <w:bookmarkStart w:name="Besked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Beskedmodtager</w:t>
            </w:r>
            <w:bookmarkStart w:name="Beskedmodtag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FejlKolonneNummer</w:t>
            </w:r>
            <w:bookmarkStart w:name="FejlKolonn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9</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FejlLinjeNummer</w:t>
            </w:r>
            <w:bookmarkStart w:name="FejlLinj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9</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FejlSted</w:t>
            </w:r>
            <w:bookmarkStart w:name="FejlSte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Hvor fejlen er opstået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FejlÅrsag</w:t>
            </w:r>
            <w:bookmarkStart w:name="FejlÅrsa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tekst som rummer 350 alfanumeriske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Forberedelsesdato</w:t>
            </w:r>
            <w:bookmarkStart w:name="Forberedelses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Forberedelsestidspunkt</w:t>
            </w:r>
            <w:bookmarkStart w:name="Forberedelsestidspunkt"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r>
          </w:p>
        </w:tc>
        <w:tc>
          <w:tcPr>
            <w:tcW w:type="dxa" w:w="4391"/>
            <w:tcMar>
              <w:top w:type="dxa" w:w="57"/>
              <w:bottom w:type="dxa" w:w="57"/>
            </w:tcMar>
          </w:tcPr>
          <w:p>
            <w:pPr>
              <w:rPr>
                <w:rFonts w:ascii="Arial" w:cs="Arial" w:hAnsi="Arial"/>
                <w:sz w:val="18"/>
              </w:rPr>
            </w:pPr>
            <w:r>
              <w:rPr>
                <w:rFonts w:ascii="Arial" w:cs="Arial" w:hAnsi="Arial"/>
                <w:sz w:val="18"/>
              </w:rPr>
              <w:t/>
              <w:t>Angiver et entydigt tidspunkt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Korrelationsidentifikator</w:t>
            </w:r>
            <w:bookmarkStart w:name="Korrelations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LedsageDokumentARCNummer</w:t>
            </w:r>
            <w:bookmarkStart w:name="LedsageDokumentARC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21</w:t>
              <w:br/>
              <w:t>pattern: [0-9][0-9][A-Z][A-Z][A-Z0-9]{16}[0-9]</w:t>
            </w:r>
          </w:p>
        </w:tc>
        <w:tc>
          <w:tcPr>
            <w:tcW w:type="dxa" w:w="4391"/>
            <w:tcMar>
              <w:top w:type="dxa" w:w="57"/>
              <w:bottom w:type="dxa" w:w="57"/>
            </w:tcMar>
          </w:tcPr>
          <w:p>
            <w:pPr>
              <w:rPr>
                <w:rFonts w:ascii="Arial" w:cs="Arial" w:hAnsi="Arial"/>
                <w:sz w:val="18"/>
              </w:rPr>
            </w:pPr>
            <w:r>
              <w:rPr>
                <w:rFonts w:ascii="Arial" w:cs="Arial" w:hAnsi="Arial"/>
                <w:sz w:val="18"/>
              </w:rPr>
              <w:t/>
              <w:t>En entydig kode som identificerer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LedsageDokumentSekvensNummer</w:t>
            </w:r>
            <w:bookmarkStart w:name="LedsageDokumentSekven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unikt sekvensielt databasegenereret nummer, som altid incrementerer med 1.</w:t>
              <w:br/>
              <w:t>Har ingen forretningsmæssig betydning.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LedsageDokumentStatusDato</w:t>
            </w:r>
            <w:bookmarkStart w:name="LedsageDokumentStatus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Dato for seneste statusskift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OriginalAttributVærdi</w:t>
            </w:r>
            <w:bookmarkStart w:name="OriginalAttributVærdi"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Skal defineres på nationalt niveau ifølge regel42 i appendix 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SprogKode</w:t>
            </w:r>
            <w:bookmarkStart w:name="Spro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Sprogkoden er synonom med landekode. En to-bogstavs kombination, som angiver land, hvorfra sproget stammer.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VirksomhedSENummer</w:t>
            </w:r>
            <w:bookmarkStart w:name="VirksomhedS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br/>
              <w:t>pattern: [0-9]{8}</w:t>
            </w:r>
          </w:p>
        </w:tc>
        <w:tc>
          <w:tcPr>
            <w:tcW w:type="dxa" w:w="4391"/>
            <w:tcMar>
              <w:top w:type="dxa" w:w="57"/>
              <w:bottom w:type="dxa" w:w="57"/>
            </w:tcMar>
          </w:tcPr>
          <w:p>
            <w:pPr>
              <w:rPr>
                <w:rFonts w:ascii="Arial" w:cs="Arial" w:hAnsi="Arial"/>
                <w:sz w:val="18"/>
              </w:rPr>
            </w:pPr>
            <w:r>
              <w:rPr>
                <w:rFonts w:ascii="Arial" w:cs="Arial" w:hAnsi="Arial"/>
                <w:sz w:val="18"/>
              </w:rPr>
              <w:t/>
              <w:t>8-cifret nummer,  der entydigt identificerer en registreret virksomhed i SKAT.</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09-09-2019</w:t>
    </w:r>
    <w:r w:rsidR="000036B2" w:rsidRPr="00CD27A8">
      <w:rPr>
        <w:rFonts w:ascii="Arial" w:cs="Arial" w:hAnsi="Arial"/>
        <w:sz w:val="16"/>
        <w:szCs w:val="16"/>
      </w:rPr>
      <w:ptab w:alignment="center" w:leader="none" w:relativeTo="margin"/>
      <w:t>Kilde: EMCS_Version1_8_1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OIOLedsageDokumentAnnulleringOpret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tomcat-saviewer.ccta.dk</cp:lastModifiedBy>
  <dcterms:modified xsi:type="dcterms:W3CDTF">2017-10-16T11:19:00Z</dcterms:modified>
  <cp:revision>43</cp:revision>
</cp:coreProperties>
</file>