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56D5C" w:rsidRDefault="006B2983" w:rsidP="006B298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0"/>
        </w:rPr>
      </w:pPr>
      <w:r>
        <w:rPr>
          <w:rFonts w:ascii="Arial" w:hAnsi="Arial" w:cs="Arial"/>
          <w:b/>
          <w:sz w:val="40"/>
        </w:rPr>
        <w:t>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3402"/>
        <w:gridCol w:w="3402"/>
      </w:tblGrid>
      <w:tr w:rsidR="006B2983" w:rsidTr="006B2983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3"/>
            <w:shd w:val="clear" w:color="auto" w:fill="82A0F0"/>
          </w:tcPr>
          <w:p w:rsidR="006B2983" w:rsidRDefault="006B2983" w:rsidP="006B29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0"/>
              </w:rPr>
            </w:pPr>
          </w:p>
        </w:tc>
      </w:tr>
      <w:tr w:rsidR="006B2983" w:rsidTr="006B298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tcBorders>
              <w:bottom w:val="single" w:sz="6" w:space="0" w:color="auto"/>
            </w:tcBorders>
          </w:tcPr>
          <w:p w:rsidR="006B2983" w:rsidRPr="006B2983" w:rsidRDefault="006B2983" w:rsidP="006B29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6B2983">
              <w:rPr>
                <w:rFonts w:ascii="Arial" w:hAnsi="Arial" w:cs="Arial"/>
                <w:b/>
                <w:sz w:val="30"/>
              </w:rPr>
              <w:t>DMOBreve_1204FørsteRykker</w:t>
            </w:r>
          </w:p>
        </w:tc>
      </w:tr>
      <w:tr w:rsidR="006B2983" w:rsidTr="006B298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34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6B2983" w:rsidRPr="006B2983" w:rsidRDefault="006B2983" w:rsidP="006B29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3402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6B2983" w:rsidRPr="006B2983" w:rsidRDefault="006B2983" w:rsidP="006B29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 oprettet:</w:t>
            </w:r>
          </w:p>
        </w:tc>
        <w:tc>
          <w:tcPr>
            <w:tcW w:w="3402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6B2983" w:rsidRPr="006B2983" w:rsidRDefault="006B2983" w:rsidP="006B29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 ændret:</w:t>
            </w:r>
          </w:p>
        </w:tc>
      </w:tr>
      <w:tr w:rsidR="006B2983" w:rsidTr="006B298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3401" w:type="dxa"/>
            <w:tcBorders>
              <w:top w:val="nil"/>
            </w:tcBorders>
            <w:shd w:val="clear" w:color="auto" w:fill="auto"/>
            <w:vAlign w:val="center"/>
          </w:tcPr>
          <w:p w:rsidR="006B2983" w:rsidRPr="006B2983" w:rsidRDefault="006B2983" w:rsidP="006B29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Debitormotor_EKKO_1_8_2</w:t>
            </w:r>
          </w:p>
        </w:tc>
        <w:tc>
          <w:tcPr>
            <w:tcW w:w="3402" w:type="dxa"/>
            <w:tcBorders>
              <w:top w:val="nil"/>
            </w:tcBorders>
            <w:shd w:val="clear" w:color="auto" w:fill="auto"/>
            <w:vAlign w:val="center"/>
          </w:tcPr>
          <w:p w:rsidR="006B2983" w:rsidRPr="006B2983" w:rsidRDefault="006B2983" w:rsidP="006B29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2012-10-10</w:t>
            </w:r>
          </w:p>
        </w:tc>
        <w:tc>
          <w:tcPr>
            <w:tcW w:w="3402" w:type="dxa"/>
            <w:tcBorders>
              <w:top w:val="nil"/>
            </w:tcBorders>
            <w:shd w:val="clear" w:color="auto" w:fill="auto"/>
            <w:vAlign w:val="center"/>
          </w:tcPr>
          <w:p w:rsidR="006B2983" w:rsidRPr="006B2983" w:rsidRDefault="006B2983" w:rsidP="006B29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2023-06-07</w:t>
            </w:r>
          </w:p>
        </w:tc>
      </w:tr>
      <w:tr w:rsidR="006B2983" w:rsidTr="006B298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D2DCFA"/>
            <w:vAlign w:val="center"/>
          </w:tcPr>
          <w:p w:rsidR="006B2983" w:rsidRPr="006B2983" w:rsidRDefault="006B2983" w:rsidP="006B29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Struktur:</w:t>
            </w:r>
          </w:p>
        </w:tc>
      </w:tr>
      <w:tr w:rsidR="006B2983" w:rsidTr="006B298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vAlign w:val="center"/>
          </w:tcPr>
          <w:p w:rsidR="006B2983" w:rsidRDefault="006B2983" w:rsidP="006B29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KundeNummer</w:t>
            </w:r>
          </w:p>
          <w:p w:rsidR="006B2983" w:rsidRDefault="006B2983" w:rsidP="006B29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KundeType</w:t>
            </w:r>
          </w:p>
          <w:p w:rsidR="006B2983" w:rsidRDefault="006B2983" w:rsidP="006B29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OpkrævningFordringRykkerDato</w:t>
            </w:r>
          </w:p>
          <w:p w:rsidR="006B2983" w:rsidRDefault="006B2983" w:rsidP="006B29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BetalingOpkrævningSidsteRettidigBetalingDato</w:t>
            </w:r>
          </w:p>
          <w:p w:rsidR="006B2983" w:rsidRDefault="006B2983" w:rsidP="006B29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OpkrævningFordringSumBeløb</w:t>
            </w:r>
          </w:p>
          <w:p w:rsidR="006B2983" w:rsidRDefault="006B2983" w:rsidP="006B29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OCR *</w:t>
            </w:r>
          </w:p>
          <w:p w:rsidR="006B2983" w:rsidRDefault="006B2983" w:rsidP="006B29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6B2983" w:rsidRDefault="006B2983" w:rsidP="006B29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OCRKortartkode</w:t>
            </w:r>
          </w:p>
          <w:p w:rsidR="006B2983" w:rsidRDefault="006B2983" w:rsidP="006B29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OCRBetalingsidentifikation</w:t>
            </w:r>
          </w:p>
          <w:p w:rsidR="006B2983" w:rsidRDefault="006B2983" w:rsidP="006B29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OCRKreditornummer</w:t>
            </w:r>
          </w:p>
          <w:p w:rsidR="006B2983" w:rsidRDefault="006B2983" w:rsidP="006B29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6B2983" w:rsidRDefault="006B2983" w:rsidP="006B29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FordringListe *</w:t>
            </w:r>
          </w:p>
          <w:p w:rsidR="006B2983" w:rsidRDefault="006B2983" w:rsidP="006B29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6B2983" w:rsidRDefault="006B2983" w:rsidP="006B29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Fordring *</w:t>
            </w:r>
          </w:p>
          <w:p w:rsidR="006B2983" w:rsidRDefault="006B2983" w:rsidP="006B29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B2983" w:rsidRDefault="006B2983" w:rsidP="006B29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OpkrævningFordringSidsteRettidigBetalingDato</w:t>
            </w:r>
          </w:p>
          <w:p w:rsidR="006B2983" w:rsidRDefault="006B2983" w:rsidP="006B29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OpkrævningFordringBeløb</w:t>
            </w:r>
          </w:p>
          <w:p w:rsidR="006B2983" w:rsidRDefault="006B2983" w:rsidP="006B29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(OpkrævningFordringPeriodeFraDato)</w:t>
            </w:r>
          </w:p>
          <w:p w:rsidR="006B2983" w:rsidRDefault="006B2983" w:rsidP="006B29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(OpkrævningFordringPeriodeTilDato)</w:t>
            </w:r>
          </w:p>
          <w:p w:rsidR="006B2983" w:rsidRDefault="006B2983" w:rsidP="006B29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OpkrævningFordringTypeID</w:t>
            </w:r>
          </w:p>
          <w:p w:rsidR="006B2983" w:rsidRDefault="006B2983" w:rsidP="006B29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OpkrævningFordringTypeNavn</w:t>
            </w:r>
          </w:p>
          <w:p w:rsidR="006B2983" w:rsidRDefault="006B2983" w:rsidP="006B29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(OpkrævningFordringKommentar)</w:t>
            </w:r>
          </w:p>
          <w:p w:rsidR="006B2983" w:rsidRDefault="006B2983" w:rsidP="006B29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(OpkrævningSpecifikationLinjeTekst)</w:t>
            </w:r>
          </w:p>
          <w:p w:rsidR="006B2983" w:rsidRDefault="006B2983" w:rsidP="006B29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B2983" w:rsidRPr="006B2983" w:rsidRDefault="006B2983" w:rsidP="006B29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</w:tbl>
    <w:p w:rsidR="006B2983" w:rsidRDefault="006B2983" w:rsidP="006B298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0"/>
        </w:rPr>
        <w:sectPr w:rsidR="006B2983" w:rsidSect="006B298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6B2983" w:rsidRDefault="006B2983" w:rsidP="006B298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6B2983" w:rsidTr="006B2983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auto"/>
            <w:vAlign w:val="center"/>
          </w:tcPr>
          <w:p w:rsidR="006B2983" w:rsidRPr="006B2983" w:rsidRDefault="006B2983" w:rsidP="006B29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B2983" w:rsidRPr="006B2983" w:rsidRDefault="006B2983" w:rsidP="006B29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auto"/>
            <w:vAlign w:val="center"/>
          </w:tcPr>
          <w:p w:rsidR="006B2983" w:rsidRPr="006B2983" w:rsidRDefault="006B2983" w:rsidP="006B29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6B2983" w:rsidTr="006B2983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6B2983" w:rsidRPr="006B2983" w:rsidRDefault="006B2983" w:rsidP="006B29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BetalingOpkrævningSidsteRettidigBetalingDato</w:t>
            </w:r>
          </w:p>
        </w:tc>
        <w:tc>
          <w:tcPr>
            <w:tcW w:w="1701" w:type="dxa"/>
            <w:shd w:val="clear" w:color="auto" w:fill="auto"/>
          </w:tcPr>
          <w:p w:rsidR="006B2983" w:rsidRPr="006B2983" w:rsidRDefault="006B2983" w:rsidP="006B29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  <w:shd w:val="clear" w:color="auto" w:fill="auto"/>
          </w:tcPr>
          <w:p w:rsidR="006B2983" w:rsidRDefault="006B2983" w:rsidP="006B29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6B2983" w:rsidRDefault="006B2983" w:rsidP="006B29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Betyder Sidste Rettidig Betalingsdato (SRB), og er den dato, hvor et beløb skal være indbetalt. Det er således fristen for betaling.</w:t>
            </w:r>
          </w:p>
          <w:p w:rsidR="006B2983" w:rsidRDefault="006B2983" w:rsidP="006B29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B2983" w:rsidRPr="006B2983" w:rsidRDefault="006B2983" w:rsidP="006B29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B2983" w:rsidTr="006B2983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6B2983" w:rsidRPr="006B2983" w:rsidRDefault="006B2983" w:rsidP="006B29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KundeNummer</w:t>
            </w:r>
          </w:p>
        </w:tc>
        <w:tc>
          <w:tcPr>
            <w:tcW w:w="1701" w:type="dxa"/>
            <w:shd w:val="clear" w:color="auto" w:fill="auto"/>
          </w:tcPr>
          <w:p w:rsidR="006B2983" w:rsidRDefault="006B2983" w:rsidP="006B29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B2983" w:rsidRDefault="006B2983" w:rsidP="006B29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  <w:p w:rsidR="006B2983" w:rsidRPr="006B2983" w:rsidRDefault="006B2983" w:rsidP="006B29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[0-9]{8,11}</w:t>
            </w:r>
          </w:p>
        </w:tc>
        <w:tc>
          <w:tcPr>
            <w:tcW w:w="4671" w:type="dxa"/>
            <w:shd w:val="clear" w:color="auto" w:fill="auto"/>
          </w:tcPr>
          <w:p w:rsidR="006B2983" w:rsidRDefault="006B2983" w:rsidP="006B29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Identifikationen af kunden i form af CVR/SE nr. for virksomheder, CPR for personer og journalnr. for dem, som ikke har et af de 2 andre typer.</w:t>
            </w:r>
          </w:p>
          <w:p w:rsidR="006B2983" w:rsidRDefault="006B2983" w:rsidP="006B29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B2983" w:rsidRDefault="006B2983" w:rsidP="006B29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6B2983" w:rsidRDefault="006B2983" w:rsidP="006B29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nummer, som for SKAT identificerer en person, virksomhed eller alternativ kontakt (person, virksomhed, myndighed, ukendt)</w:t>
            </w:r>
          </w:p>
          <w:p w:rsidR="006B2983" w:rsidRDefault="006B2983" w:rsidP="006B29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B2983" w:rsidRPr="006B2983" w:rsidRDefault="006B2983" w:rsidP="006B29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B2983" w:rsidTr="006B2983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6B2983" w:rsidRPr="006B2983" w:rsidRDefault="006B2983" w:rsidP="006B29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KundeType</w:t>
            </w:r>
          </w:p>
        </w:tc>
        <w:tc>
          <w:tcPr>
            <w:tcW w:w="1701" w:type="dxa"/>
            <w:shd w:val="clear" w:color="auto" w:fill="auto"/>
          </w:tcPr>
          <w:p w:rsidR="006B2983" w:rsidRDefault="006B2983" w:rsidP="006B29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B2983" w:rsidRPr="006B2983" w:rsidRDefault="006B2983" w:rsidP="006B29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</w:t>
            </w:r>
          </w:p>
        </w:tc>
        <w:tc>
          <w:tcPr>
            <w:tcW w:w="4671" w:type="dxa"/>
            <w:shd w:val="clear" w:color="auto" w:fill="auto"/>
          </w:tcPr>
          <w:p w:rsidR="006B2983" w:rsidRDefault="006B2983" w:rsidP="006B29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Identificere typen kunde, dvs. hvad KundeNummer dækker over.</w:t>
            </w:r>
          </w:p>
          <w:p w:rsidR="006B2983" w:rsidRDefault="006B2983" w:rsidP="006B29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B2983" w:rsidRDefault="006B2983" w:rsidP="006B29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6B2983" w:rsidRDefault="006B2983" w:rsidP="006B29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en tekst på max. 30 karakterer.</w:t>
            </w:r>
          </w:p>
          <w:p w:rsidR="006B2983" w:rsidRDefault="006B2983" w:rsidP="006B29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B2983" w:rsidRPr="006B2983" w:rsidRDefault="006B2983" w:rsidP="006B29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B2983" w:rsidTr="006B2983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6B2983" w:rsidRPr="006B2983" w:rsidRDefault="006B2983" w:rsidP="006B29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OCRBetalingsidentifikation</w:t>
            </w:r>
          </w:p>
        </w:tc>
        <w:tc>
          <w:tcPr>
            <w:tcW w:w="1701" w:type="dxa"/>
            <w:shd w:val="clear" w:color="auto" w:fill="auto"/>
          </w:tcPr>
          <w:p w:rsidR="006B2983" w:rsidRDefault="006B2983" w:rsidP="006B29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B2983" w:rsidRPr="006B2983" w:rsidRDefault="006B2983" w:rsidP="006B29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15</w:t>
            </w:r>
          </w:p>
        </w:tc>
        <w:tc>
          <w:tcPr>
            <w:tcW w:w="4671" w:type="dxa"/>
            <w:shd w:val="clear" w:color="auto" w:fill="auto"/>
          </w:tcPr>
          <w:p w:rsidR="006B2983" w:rsidRDefault="006B2983" w:rsidP="006B29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Identificere hvem indbetaler er. Identificeres ved kundenummer. består af 14 cifre + et kontrolciffer. Kundenummer er på 8 cifre og øvrige cifre udfyldes med nuller (6x0) foranstillet.</w:t>
            </w:r>
          </w:p>
          <w:p w:rsidR="006B2983" w:rsidRDefault="006B2983" w:rsidP="006B29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B2983" w:rsidRDefault="006B2983" w:rsidP="006B29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6B2983" w:rsidRDefault="006B2983" w:rsidP="006B29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Identificere hvem indbetaler er og evt. hvad indbetalingen vedrører. Består af 14 cifre + et kontrolciffer.</w:t>
            </w:r>
          </w:p>
          <w:p w:rsidR="006B2983" w:rsidRDefault="006B2983" w:rsidP="006B29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B2983" w:rsidRPr="006B2983" w:rsidRDefault="006B2983" w:rsidP="006B29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B2983" w:rsidTr="006B2983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6B2983" w:rsidRPr="006B2983" w:rsidRDefault="006B2983" w:rsidP="006B29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OCRKortartkode</w:t>
            </w:r>
          </w:p>
        </w:tc>
        <w:tc>
          <w:tcPr>
            <w:tcW w:w="1701" w:type="dxa"/>
            <w:shd w:val="clear" w:color="auto" w:fill="auto"/>
          </w:tcPr>
          <w:p w:rsidR="006B2983" w:rsidRDefault="006B2983" w:rsidP="006B29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6B2983" w:rsidRPr="006B2983" w:rsidRDefault="006B2983" w:rsidP="006B29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  <w:shd w:val="clear" w:color="auto" w:fill="auto"/>
          </w:tcPr>
          <w:p w:rsidR="006B2983" w:rsidRDefault="006B2983" w:rsidP="006B29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Kortartkode angiver, hvilken type indbetalingskort (FIK) der er tale om. SKATs opkrævningssystem (DMO) vil typisk anvende kortart 71.</w:t>
            </w:r>
          </w:p>
          <w:p w:rsidR="006B2983" w:rsidRDefault="006B2983" w:rsidP="006B29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B2983" w:rsidRDefault="006B2983" w:rsidP="006B29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6B2983" w:rsidRDefault="006B2983" w:rsidP="006B29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Kortartkode angiver hvilken type indbetalingskort (FIK), der er tale om.</w:t>
            </w:r>
          </w:p>
          <w:p w:rsidR="006B2983" w:rsidRDefault="006B2983" w:rsidP="006B29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B2983" w:rsidRPr="006B2983" w:rsidRDefault="006B2983" w:rsidP="006B29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B2983" w:rsidTr="006B2983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6B2983" w:rsidRPr="006B2983" w:rsidRDefault="006B2983" w:rsidP="006B29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OCRKreditornummer</w:t>
            </w:r>
          </w:p>
        </w:tc>
        <w:tc>
          <w:tcPr>
            <w:tcW w:w="1701" w:type="dxa"/>
            <w:shd w:val="clear" w:color="auto" w:fill="auto"/>
          </w:tcPr>
          <w:p w:rsidR="006B2983" w:rsidRDefault="006B2983" w:rsidP="006B29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B2983" w:rsidRPr="006B2983" w:rsidRDefault="006B2983" w:rsidP="006B29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</w:t>
            </w:r>
          </w:p>
        </w:tc>
        <w:tc>
          <w:tcPr>
            <w:tcW w:w="4671" w:type="dxa"/>
            <w:shd w:val="clear" w:color="auto" w:fill="auto"/>
          </w:tcPr>
          <w:p w:rsidR="006B2983" w:rsidRDefault="006B2983" w:rsidP="006B29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hvilket kreditornummer betalingen skal tilgå. For opkrævningskontoen gælder, at alle kunder indbetaliger til én og samme konto.</w:t>
            </w:r>
          </w:p>
          <w:p w:rsidR="006B2983" w:rsidRDefault="006B2983" w:rsidP="006B29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B2983" w:rsidRDefault="006B2983" w:rsidP="006B29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6B2983" w:rsidRDefault="006B2983" w:rsidP="006B29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hvilket kreditornummer betalingen skal tilgå.</w:t>
            </w:r>
          </w:p>
          <w:p w:rsidR="006B2983" w:rsidRDefault="006B2983" w:rsidP="006B29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B2983" w:rsidRPr="006B2983" w:rsidRDefault="006B2983" w:rsidP="006B29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B2983" w:rsidTr="006B2983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6B2983" w:rsidRPr="006B2983" w:rsidRDefault="006B2983" w:rsidP="006B29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OpkrævningFordringBeløb</w:t>
            </w:r>
          </w:p>
        </w:tc>
        <w:tc>
          <w:tcPr>
            <w:tcW w:w="1701" w:type="dxa"/>
            <w:shd w:val="clear" w:color="auto" w:fill="auto"/>
          </w:tcPr>
          <w:p w:rsidR="006B2983" w:rsidRDefault="006B2983" w:rsidP="006B29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6B2983" w:rsidRDefault="006B2983" w:rsidP="006B29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6B2983" w:rsidRDefault="006B2983" w:rsidP="006B29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999999999999999</w:t>
            </w:r>
          </w:p>
          <w:p w:rsidR="006B2983" w:rsidRPr="006B2983" w:rsidRDefault="006B2983" w:rsidP="006B29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-999999999999999</w:t>
            </w:r>
          </w:p>
        </w:tc>
        <w:tc>
          <w:tcPr>
            <w:tcW w:w="4671" w:type="dxa"/>
            <w:shd w:val="clear" w:color="auto" w:fill="auto"/>
          </w:tcPr>
          <w:p w:rsidR="006B2983" w:rsidRDefault="006B2983" w:rsidP="006B29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er det beløb, der skal opkræves for en fordring - beløbet kan være positivt eller negativt, ligesom beløbet kan være på 0 kr.</w:t>
            </w:r>
          </w:p>
          <w:p w:rsidR="006B2983" w:rsidRDefault="006B2983" w:rsidP="006B29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Påløbne renter og påhæftede gebyrer bliver oprettet som deres egne fordringer med reference til den oprindelige fordring.</w:t>
            </w:r>
          </w:p>
          <w:p w:rsidR="006B2983" w:rsidRDefault="006B2983" w:rsidP="006B29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Når fordringen er fuldt betalt, vil beløbet være 0,00 kr.</w:t>
            </w:r>
          </w:p>
          <w:p w:rsidR="006B2983" w:rsidRDefault="006B2983" w:rsidP="006B29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B2983" w:rsidRDefault="006B2983" w:rsidP="006B29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6B2983" w:rsidRDefault="006B2983" w:rsidP="006B29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positive og negative beløb på 15 karakterer samt 2 decimaler.</w:t>
            </w:r>
          </w:p>
          <w:p w:rsidR="006B2983" w:rsidRDefault="006B2983" w:rsidP="006B29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Værdierne ligger indenfor følgende område: -999.999.999.999.999,00 - 999.999.999.999.999,00</w:t>
            </w:r>
          </w:p>
          <w:p w:rsidR="006B2983" w:rsidRDefault="006B2983" w:rsidP="006B29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B2983" w:rsidRPr="006B2983" w:rsidRDefault="006B2983" w:rsidP="006B29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B2983" w:rsidTr="006B2983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6B2983" w:rsidRPr="006B2983" w:rsidRDefault="006B2983" w:rsidP="006B29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OpkrævningFordringKommentar</w:t>
            </w:r>
          </w:p>
        </w:tc>
        <w:tc>
          <w:tcPr>
            <w:tcW w:w="1701" w:type="dxa"/>
            <w:shd w:val="clear" w:color="auto" w:fill="auto"/>
          </w:tcPr>
          <w:p w:rsidR="006B2983" w:rsidRDefault="006B2983" w:rsidP="006B29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B2983" w:rsidRPr="006B2983" w:rsidRDefault="006B2983" w:rsidP="006B29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500</w:t>
            </w:r>
          </w:p>
        </w:tc>
        <w:tc>
          <w:tcPr>
            <w:tcW w:w="4671" w:type="dxa"/>
            <w:shd w:val="clear" w:color="auto" w:fill="auto"/>
          </w:tcPr>
          <w:p w:rsidR="006B2983" w:rsidRDefault="006B2983" w:rsidP="006B29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Supplerende oplysning vedrørende den konkrete fordring.</w:t>
            </w:r>
          </w:p>
          <w:p w:rsidR="006B2983" w:rsidRDefault="006B2983" w:rsidP="006B29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I SAP-DMO drejer det sig f.eks. om oplysning om hvilken afgift et gebyr vedrører, eller hvilken ejendom der opkræves ejendomsskat for. Teksten videresendes til Inddrivelsen, hvor den bruges i henvendelser til skyldner.</w:t>
            </w:r>
          </w:p>
          <w:p w:rsidR="006B2983" w:rsidRDefault="006B2983" w:rsidP="006B29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B2983" w:rsidRDefault="006B2983" w:rsidP="006B29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6B2983" w:rsidRDefault="006B2983" w:rsidP="006B29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Dette er en lang tekst.</w:t>
            </w:r>
          </w:p>
          <w:p w:rsidR="006B2983" w:rsidRDefault="006B2983" w:rsidP="006B29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B2983" w:rsidRPr="006B2983" w:rsidRDefault="006B2983" w:rsidP="006B29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B2983" w:rsidTr="006B2983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6B2983" w:rsidRPr="006B2983" w:rsidRDefault="006B2983" w:rsidP="006B29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OpkrævningFordringPeriodeFraDato</w:t>
            </w:r>
          </w:p>
        </w:tc>
        <w:tc>
          <w:tcPr>
            <w:tcW w:w="1701" w:type="dxa"/>
            <w:shd w:val="clear" w:color="auto" w:fill="auto"/>
          </w:tcPr>
          <w:p w:rsidR="006B2983" w:rsidRPr="006B2983" w:rsidRDefault="006B2983" w:rsidP="006B29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  <w:shd w:val="clear" w:color="auto" w:fill="auto"/>
          </w:tcPr>
          <w:p w:rsidR="006B2983" w:rsidRDefault="006B2983" w:rsidP="006B29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PeriodeFra er startdatoen for perioden, som en fordring vedrører. (Periode vil typisk være en angivelsesperiode)</w:t>
            </w:r>
          </w:p>
          <w:p w:rsidR="006B2983" w:rsidRDefault="006B2983" w:rsidP="006B29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 fordringer vedr. motor (DMR) vil PeriodeFra være det samme som afgiftsdækningsperioden.</w:t>
            </w:r>
          </w:p>
          <w:p w:rsidR="006B2983" w:rsidRDefault="006B2983" w:rsidP="006B29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B2983" w:rsidRDefault="006B2983" w:rsidP="006B29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6B2983" w:rsidRDefault="006B2983" w:rsidP="006B29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6B2983" w:rsidRDefault="006B2983" w:rsidP="006B29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B2983" w:rsidRPr="006B2983" w:rsidRDefault="006B2983" w:rsidP="006B29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B2983" w:rsidTr="006B2983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6B2983" w:rsidRPr="006B2983" w:rsidRDefault="006B2983" w:rsidP="006B29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OpkrævningFordringPeriodeTilDato</w:t>
            </w:r>
          </w:p>
        </w:tc>
        <w:tc>
          <w:tcPr>
            <w:tcW w:w="1701" w:type="dxa"/>
            <w:shd w:val="clear" w:color="auto" w:fill="auto"/>
          </w:tcPr>
          <w:p w:rsidR="006B2983" w:rsidRPr="006B2983" w:rsidRDefault="006B2983" w:rsidP="006B29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  <w:shd w:val="clear" w:color="auto" w:fill="auto"/>
          </w:tcPr>
          <w:p w:rsidR="006B2983" w:rsidRDefault="006B2983" w:rsidP="006B29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PeriodeTil er slutdatoen for perioden, som en fordring vedrører. (Periode vil typisk være en angivelsesperiode).</w:t>
            </w:r>
          </w:p>
          <w:p w:rsidR="006B2983" w:rsidRDefault="006B2983" w:rsidP="006B29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 fordringer vedr. motor (DMR) vil PeriodeFra være det samme som afgiftsdækningsperioden.</w:t>
            </w:r>
          </w:p>
          <w:p w:rsidR="006B2983" w:rsidRDefault="006B2983" w:rsidP="006B29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B2983" w:rsidRDefault="006B2983" w:rsidP="006B29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6B2983" w:rsidRDefault="006B2983" w:rsidP="006B29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6B2983" w:rsidRDefault="006B2983" w:rsidP="006B29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B2983" w:rsidRPr="006B2983" w:rsidRDefault="006B2983" w:rsidP="006B29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B2983" w:rsidTr="006B2983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6B2983" w:rsidRPr="006B2983" w:rsidRDefault="006B2983" w:rsidP="006B29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OpkrævningFordringRykkerDato</w:t>
            </w:r>
          </w:p>
        </w:tc>
        <w:tc>
          <w:tcPr>
            <w:tcW w:w="1701" w:type="dxa"/>
            <w:shd w:val="clear" w:color="auto" w:fill="auto"/>
          </w:tcPr>
          <w:p w:rsidR="006B2983" w:rsidRPr="006B2983" w:rsidRDefault="006B2983" w:rsidP="006B29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  <w:shd w:val="clear" w:color="auto" w:fill="auto"/>
          </w:tcPr>
          <w:p w:rsidR="006B2983" w:rsidRDefault="006B2983" w:rsidP="006B29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for hvornår en kunde er blevet rykket - hvornår der er udsendt rykker for manglende betaling af fordring.</w:t>
            </w:r>
          </w:p>
          <w:p w:rsidR="006B2983" w:rsidRDefault="006B2983" w:rsidP="006B29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B2983" w:rsidRDefault="006B2983" w:rsidP="006B29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6B2983" w:rsidRDefault="006B2983" w:rsidP="006B29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6B2983" w:rsidRDefault="006B2983" w:rsidP="006B29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B2983" w:rsidRPr="006B2983" w:rsidRDefault="006B2983" w:rsidP="006B29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B2983" w:rsidTr="006B2983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6B2983" w:rsidRPr="006B2983" w:rsidRDefault="006B2983" w:rsidP="006B29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OpkrævningFordringSidsteRettidigBetalingDato</w:t>
            </w:r>
          </w:p>
        </w:tc>
        <w:tc>
          <w:tcPr>
            <w:tcW w:w="1701" w:type="dxa"/>
            <w:shd w:val="clear" w:color="auto" w:fill="auto"/>
          </w:tcPr>
          <w:p w:rsidR="006B2983" w:rsidRPr="006B2983" w:rsidRDefault="006B2983" w:rsidP="006B29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  <w:shd w:val="clear" w:color="auto" w:fill="auto"/>
          </w:tcPr>
          <w:p w:rsidR="006B2983" w:rsidRDefault="006B2983" w:rsidP="006B29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Sidste rettidige betalingsdato er den sidste frist for, hvornår en fordring skal være betalt.</w:t>
            </w:r>
          </w:p>
          <w:p w:rsidR="006B2983" w:rsidRDefault="006B2983" w:rsidP="006B29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B2983" w:rsidRDefault="006B2983" w:rsidP="006B29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Sidste rettidig betalingsdato - også kaldet SRB - er den rentebærende dato, dvs. den dato, hvorfra der evt. skal beregnes rente.</w:t>
            </w:r>
          </w:p>
          <w:p w:rsidR="006B2983" w:rsidRDefault="006B2983" w:rsidP="006B29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B2983" w:rsidRDefault="006B2983" w:rsidP="006B29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SidsteRettidigBetalingDato er ikke altid lig med ForfaldDato.</w:t>
            </w:r>
          </w:p>
          <w:p w:rsidR="006B2983" w:rsidRDefault="006B2983" w:rsidP="006B29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B2983" w:rsidRDefault="006B2983" w:rsidP="006B29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6B2983" w:rsidRDefault="006B2983" w:rsidP="006B29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6B2983" w:rsidRDefault="006B2983" w:rsidP="006B29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B2983" w:rsidRPr="006B2983" w:rsidRDefault="006B2983" w:rsidP="006B29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B2983" w:rsidTr="006B2983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6B2983" w:rsidRPr="006B2983" w:rsidRDefault="006B2983" w:rsidP="006B29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OpkrævningFordringSumBeløb</w:t>
            </w:r>
          </w:p>
        </w:tc>
        <w:tc>
          <w:tcPr>
            <w:tcW w:w="1701" w:type="dxa"/>
            <w:shd w:val="clear" w:color="auto" w:fill="auto"/>
          </w:tcPr>
          <w:p w:rsidR="006B2983" w:rsidRDefault="006B2983" w:rsidP="006B29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6B2983" w:rsidRDefault="006B2983" w:rsidP="006B29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6B2983" w:rsidRPr="006B2983" w:rsidRDefault="006B2983" w:rsidP="006B29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  <w:shd w:val="clear" w:color="auto" w:fill="auto"/>
          </w:tcPr>
          <w:p w:rsidR="006B2983" w:rsidRDefault="006B2983" w:rsidP="006B29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Sum for en række fordringer.</w:t>
            </w:r>
          </w:p>
          <w:p w:rsidR="006B2983" w:rsidRDefault="006B2983" w:rsidP="006B29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B2983" w:rsidRDefault="006B2983" w:rsidP="006B29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6B2983" w:rsidRDefault="006B2983" w:rsidP="006B29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  <w:p w:rsidR="006B2983" w:rsidRDefault="006B2983" w:rsidP="006B29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B2983" w:rsidRPr="006B2983" w:rsidRDefault="006B2983" w:rsidP="006B29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B2983" w:rsidTr="006B2983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6B2983" w:rsidRPr="006B2983" w:rsidRDefault="006B2983" w:rsidP="006B29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OpkrævningFordringTypeID</w:t>
            </w:r>
          </w:p>
        </w:tc>
        <w:tc>
          <w:tcPr>
            <w:tcW w:w="1701" w:type="dxa"/>
            <w:shd w:val="clear" w:color="auto" w:fill="auto"/>
          </w:tcPr>
          <w:p w:rsidR="006B2983" w:rsidRDefault="006B2983" w:rsidP="006B29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6B2983" w:rsidRPr="006B2983" w:rsidRDefault="006B2983" w:rsidP="006B29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  <w:shd w:val="clear" w:color="auto" w:fill="auto"/>
          </w:tcPr>
          <w:p w:rsidR="006B2983" w:rsidRDefault="006B2983" w:rsidP="006B29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identifikation af en opkrævningsfordringstype. Nummerrækken er grupperet således:</w:t>
            </w:r>
          </w:p>
          <w:p w:rsidR="006B2983" w:rsidRDefault="006B2983" w:rsidP="006B29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B2983" w:rsidRDefault="006B2983" w:rsidP="006B29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1000-1099 - Motor</w:t>
            </w:r>
          </w:p>
          <w:p w:rsidR="006B2983" w:rsidRDefault="006B2983" w:rsidP="006B29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1100-1199 - Askat</w:t>
            </w:r>
          </w:p>
          <w:p w:rsidR="006B2983" w:rsidRDefault="006B2983" w:rsidP="006B29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1200-1249 - Bøder</w:t>
            </w:r>
          </w:p>
          <w:p w:rsidR="006B2983" w:rsidRDefault="006B2983" w:rsidP="006B29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1250-1299 - Lønsum</w:t>
            </w:r>
          </w:p>
          <w:p w:rsidR="006B2983" w:rsidRDefault="006B2983" w:rsidP="006B29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1300-1399 - Moms</w:t>
            </w:r>
          </w:p>
          <w:p w:rsidR="006B2983" w:rsidRDefault="006B2983" w:rsidP="006B29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1400-1449 - Pensionsskat</w:t>
            </w:r>
          </w:p>
          <w:p w:rsidR="006B2983" w:rsidRDefault="006B2983" w:rsidP="006B29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1450-1499 - Punktafgifter</w:t>
            </w:r>
          </w:p>
          <w:p w:rsidR="006B2983" w:rsidRDefault="006B2983" w:rsidP="006B29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1500-1549 - Kommunale ejendomsskatter</w:t>
            </w:r>
          </w:p>
          <w:p w:rsidR="006B2983" w:rsidRDefault="006B2983" w:rsidP="006B29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1700-1749 - Renter og gebyrer</w:t>
            </w:r>
          </w:p>
          <w:p w:rsidR="006B2983" w:rsidRDefault="006B2983" w:rsidP="006B29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1750-1849 - Selskabsskat</w:t>
            </w:r>
          </w:p>
          <w:p w:rsidR="006B2983" w:rsidRDefault="006B2983" w:rsidP="006B29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1850-1949 - Told</w:t>
            </w:r>
          </w:p>
          <w:p w:rsidR="006B2983" w:rsidRDefault="006B2983" w:rsidP="006B29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B2983" w:rsidRDefault="006B2983" w:rsidP="006B29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6B2983" w:rsidRDefault="006B2983" w:rsidP="006B29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B2983" w:rsidRDefault="006B2983" w:rsidP="006B29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B2983" w:rsidRPr="006B2983" w:rsidRDefault="006B2983" w:rsidP="006B29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B2983" w:rsidTr="006B2983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6B2983" w:rsidRPr="006B2983" w:rsidRDefault="006B2983" w:rsidP="006B29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OpkrævningFordringTypeNavn</w:t>
            </w:r>
          </w:p>
        </w:tc>
        <w:tc>
          <w:tcPr>
            <w:tcW w:w="1701" w:type="dxa"/>
            <w:shd w:val="clear" w:color="auto" w:fill="auto"/>
          </w:tcPr>
          <w:p w:rsidR="006B2983" w:rsidRDefault="006B2983" w:rsidP="006B29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B2983" w:rsidRPr="006B2983" w:rsidRDefault="006B2983" w:rsidP="006B29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</w:t>
            </w:r>
          </w:p>
        </w:tc>
        <w:tc>
          <w:tcPr>
            <w:tcW w:w="4671" w:type="dxa"/>
            <w:shd w:val="clear" w:color="auto" w:fill="auto"/>
          </w:tcPr>
          <w:p w:rsidR="006B2983" w:rsidRDefault="006B2983" w:rsidP="006B29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 på opkrævningsfordringstypen.</w:t>
            </w:r>
          </w:p>
          <w:p w:rsidR="006B2983" w:rsidRDefault="006B2983" w:rsidP="006B29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B2983" w:rsidRDefault="006B2983" w:rsidP="006B29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6B2983" w:rsidRDefault="006B2983" w:rsidP="006B29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en tekst på max. 30 karakterer.</w:t>
            </w:r>
          </w:p>
          <w:p w:rsidR="006B2983" w:rsidRDefault="006B2983" w:rsidP="006B29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B2983" w:rsidRPr="006B2983" w:rsidRDefault="006B2983" w:rsidP="006B29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B2983" w:rsidTr="006B2983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6B2983" w:rsidRPr="006B2983" w:rsidRDefault="006B2983" w:rsidP="006B29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OpkrævningSpecifikationLinjeTekst</w:t>
            </w:r>
          </w:p>
        </w:tc>
        <w:tc>
          <w:tcPr>
            <w:tcW w:w="1701" w:type="dxa"/>
            <w:shd w:val="clear" w:color="auto" w:fill="auto"/>
          </w:tcPr>
          <w:p w:rsidR="006B2983" w:rsidRDefault="006B2983" w:rsidP="006B29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B2983" w:rsidRPr="006B2983" w:rsidRDefault="006B2983" w:rsidP="006B29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500</w:t>
            </w:r>
          </w:p>
        </w:tc>
        <w:tc>
          <w:tcPr>
            <w:tcW w:w="4671" w:type="dxa"/>
            <w:shd w:val="clear" w:color="auto" w:fill="auto"/>
          </w:tcPr>
          <w:p w:rsidR="006B2983" w:rsidRDefault="006B2983" w:rsidP="006B29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Kort forklarende tekst på en specifikationslinje.</w:t>
            </w:r>
          </w:p>
          <w:p w:rsidR="006B2983" w:rsidRDefault="006B2983" w:rsidP="006B29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B2983" w:rsidRDefault="006B2983" w:rsidP="006B29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6B2983" w:rsidRDefault="006B2983" w:rsidP="006B29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Dette er en lang tekst.</w:t>
            </w:r>
          </w:p>
          <w:p w:rsidR="006B2983" w:rsidRDefault="006B2983" w:rsidP="006B29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B2983" w:rsidRPr="006B2983" w:rsidRDefault="006B2983" w:rsidP="006B298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6B2983" w:rsidRPr="006B2983" w:rsidRDefault="006B2983" w:rsidP="006B298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6B2983" w:rsidRPr="006B2983" w:rsidSect="006B2983">
      <w:headerReference w:type="default" r:id="rId13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B2983" w:rsidRDefault="006B2983" w:rsidP="006B2983">
      <w:r>
        <w:separator/>
      </w:r>
    </w:p>
  </w:endnote>
  <w:endnote w:type="continuationSeparator" w:id="0">
    <w:p w:rsidR="006B2983" w:rsidRDefault="006B2983" w:rsidP="006B2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B2983" w:rsidRDefault="006B2983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B2983" w:rsidRPr="006B2983" w:rsidRDefault="006B2983" w:rsidP="006B2983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7. juni 2023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DMOBreve_1204FørsteRykker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B2983" w:rsidRDefault="006B2983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B2983" w:rsidRDefault="006B2983" w:rsidP="006B2983">
      <w:r>
        <w:separator/>
      </w:r>
    </w:p>
  </w:footnote>
  <w:footnote w:type="continuationSeparator" w:id="0">
    <w:p w:rsidR="006B2983" w:rsidRDefault="006B2983" w:rsidP="006B29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B2983" w:rsidRDefault="006B2983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B2983" w:rsidRPr="006B2983" w:rsidRDefault="006B2983" w:rsidP="006B2983">
    <w:pPr>
      <w:pStyle w:val="Sidehoved"/>
      <w:jc w:val="center"/>
      <w:rPr>
        <w:rFonts w:ascii="Arial" w:hAnsi="Arial" w:cs="Arial"/>
        <w:sz w:val="22"/>
      </w:rPr>
    </w:pPr>
    <w:r w:rsidRPr="006B2983">
      <w:rPr>
        <w:rFonts w:ascii="Arial" w:hAnsi="Arial" w:cs="Arial"/>
        <w:sz w:val="22"/>
      </w:rPr>
      <w:t>Datastruktur</w:t>
    </w:r>
  </w:p>
  <w:p w:rsidR="006B2983" w:rsidRPr="006B2983" w:rsidRDefault="006B2983" w:rsidP="006B2983">
    <w:pPr>
      <w:pStyle w:val="Sidehoved"/>
      <w:jc w:val="center"/>
      <w:rPr>
        <w:rFonts w:ascii="Arial" w:hAnsi="Arial" w:cs="Arial"/>
        <w:sz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B2983" w:rsidRDefault="006B2983">
    <w:pPr>
      <w:pStyle w:val="Sidehoved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B2983" w:rsidRDefault="006B2983" w:rsidP="006B2983">
    <w:pPr>
      <w:pStyle w:val="Sidehoved"/>
      <w:jc w:val="center"/>
      <w:rPr>
        <w:rFonts w:ascii="Arial" w:hAnsi="Arial" w:cs="Arial"/>
        <w:sz w:val="22"/>
      </w:rPr>
    </w:pPr>
    <w:r>
      <w:rPr>
        <w:rFonts w:ascii="Arial" w:hAnsi="Arial" w:cs="Arial"/>
        <w:sz w:val="22"/>
      </w:rPr>
      <w:t>Data elementer</w:t>
    </w:r>
  </w:p>
  <w:p w:rsidR="006B2983" w:rsidRPr="006B2983" w:rsidRDefault="006B2983" w:rsidP="006B2983">
    <w:pPr>
      <w:pStyle w:val="Sidehoved"/>
      <w:jc w:val="center"/>
      <w:rPr>
        <w:rFonts w:ascii="Arial" w:hAnsi="Arial" w:cs="Arial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FB2FB2"/>
    <w:multiLevelType w:val="multilevel"/>
    <w:tmpl w:val="6D8049F2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 w16cid:durableId="17037497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983"/>
    <w:rsid w:val="00664F0A"/>
    <w:rsid w:val="006B2983"/>
    <w:rsid w:val="00F56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961204-0B18-4A2F-A8E0-CD8698FC0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4F0A"/>
    <w:pPr>
      <w:spacing w:after="0" w:line="240" w:lineRule="auto"/>
    </w:pPr>
    <w:rPr>
      <w:rFonts w:ascii="Times New Roman" w:hAnsi="Times New Roman" w:cs="Times New Roman"/>
      <w:sz w:val="24"/>
      <w:szCs w:val="24"/>
      <w:lang w:eastAsia="da-DK"/>
    </w:rPr>
  </w:style>
  <w:style w:type="paragraph" w:styleId="Overskrift1">
    <w:name w:val="heading 1"/>
    <w:basedOn w:val="Normal"/>
    <w:next w:val="Normal"/>
    <w:link w:val="Overskrift1Tegn"/>
    <w:autoRedefine/>
    <w:qFormat/>
    <w:rsid w:val="006B2983"/>
    <w:pPr>
      <w:keepLines/>
      <w:numPr>
        <w:numId w:val="1"/>
      </w:numPr>
      <w:spacing w:after="360"/>
      <w:outlineLvl w:val="0"/>
    </w:pPr>
    <w:rPr>
      <w:rFonts w:ascii="Arial" w:hAnsi="Arial" w:cs="Arial"/>
      <w:b/>
      <w:bCs/>
      <w:sz w:val="30"/>
      <w:szCs w:val="32"/>
    </w:rPr>
  </w:style>
  <w:style w:type="paragraph" w:styleId="Overskrift2">
    <w:name w:val="heading 2"/>
    <w:basedOn w:val="Normal"/>
    <w:next w:val="Normal"/>
    <w:link w:val="Overskrift2Tegn"/>
    <w:qFormat/>
    <w:rsid w:val="006B2983"/>
    <w:pPr>
      <w:keepLines/>
      <w:numPr>
        <w:ilvl w:val="1"/>
        <w:numId w:val="1"/>
      </w:numPr>
      <w:suppressAutoHyphens/>
      <w:outlineLvl w:val="1"/>
    </w:pPr>
    <w:rPr>
      <w:rFonts w:ascii="Arial" w:hAnsi="Arial" w:cs="Arial"/>
      <w:b/>
      <w:bCs/>
      <w:iCs/>
      <w:szCs w:val="28"/>
    </w:rPr>
  </w:style>
  <w:style w:type="paragraph" w:styleId="Overskrift3">
    <w:name w:val="heading 3"/>
    <w:basedOn w:val="Normal"/>
    <w:next w:val="Normal"/>
    <w:link w:val="Overskrift3Tegn"/>
    <w:autoRedefine/>
    <w:qFormat/>
    <w:rsid w:val="006B2983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0"/>
      <w:szCs w:val="26"/>
    </w:rPr>
  </w:style>
  <w:style w:type="paragraph" w:styleId="Overskrift4">
    <w:name w:val="heading 4"/>
    <w:basedOn w:val="Normal"/>
    <w:next w:val="Normal"/>
    <w:link w:val="Overskrift4Tegn"/>
    <w:qFormat/>
    <w:rsid w:val="006B2983"/>
    <w:pPr>
      <w:keepLines/>
      <w:numPr>
        <w:ilvl w:val="3"/>
        <w:numId w:val="1"/>
      </w:numPr>
      <w:suppressAutoHyphens/>
      <w:outlineLvl w:val="3"/>
    </w:pPr>
    <w:rPr>
      <w:bCs/>
      <w:i/>
      <w:szCs w:val="28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B2983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B2983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B2983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B2983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B2983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664F0A"/>
    <w:rPr>
      <w:rFonts w:ascii="Arial" w:hAnsi="Arial" w:cs="Arial"/>
      <w:b/>
      <w:bCs/>
      <w:sz w:val="30"/>
      <w:szCs w:val="32"/>
      <w:lang w:eastAsia="da-DK"/>
    </w:rPr>
  </w:style>
  <w:style w:type="character" w:customStyle="1" w:styleId="Overskrift2Tegn">
    <w:name w:val="Overskrift 2 Tegn"/>
    <w:basedOn w:val="Standardskrifttypeiafsnit"/>
    <w:link w:val="Overskrift2"/>
    <w:rsid w:val="00664F0A"/>
    <w:rPr>
      <w:rFonts w:ascii="Arial" w:hAnsi="Arial" w:cs="Arial"/>
      <w:b/>
      <w:bCs/>
      <w:iCs/>
      <w:sz w:val="24"/>
      <w:szCs w:val="28"/>
      <w:lang w:eastAsia="da-DK"/>
    </w:rPr>
  </w:style>
  <w:style w:type="character" w:customStyle="1" w:styleId="Overskrift3Tegn">
    <w:name w:val="Overskrift 3 Tegn"/>
    <w:basedOn w:val="Standardskrifttypeiafsnit"/>
    <w:link w:val="Overskrift3"/>
    <w:rsid w:val="00664F0A"/>
    <w:rPr>
      <w:rFonts w:ascii="Arial" w:hAnsi="Arial" w:cs="Arial"/>
      <w:b/>
      <w:bCs/>
      <w:sz w:val="20"/>
      <w:szCs w:val="26"/>
      <w:lang w:eastAsia="da-DK"/>
    </w:rPr>
  </w:style>
  <w:style w:type="character" w:customStyle="1" w:styleId="Overskrift4Tegn">
    <w:name w:val="Overskrift 4 Tegn"/>
    <w:basedOn w:val="Standardskrifttypeiafsnit"/>
    <w:link w:val="Overskrift4"/>
    <w:rsid w:val="00664F0A"/>
    <w:rPr>
      <w:rFonts w:ascii="Times New Roman" w:eastAsia="Times New Roman" w:hAnsi="Times New Roman" w:cs="Times New Roman"/>
      <w:bCs/>
      <w:i/>
      <w:sz w:val="24"/>
      <w:szCs w:val="28"/>
      <w:lang w:eastAsia="da-DK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6B2983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da-DK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6B2983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da-DK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6B2983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:lang w:eastAsia="da-DK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6B2983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da-DK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6B298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da-DK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6B2983"/>
    <w:pPr>
      <w:keepLines/>
      <w:spacing w:after="360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6B2983"/>
    <w:rPr>
      <w:rFonts w:ascii="Arial" w:hAnsi="Arial" w:cs="Arial"/>
      <w:b/>
      <w:sz w:val="30"/>
      <w:szCs w:val="24"/>
      <w:lang w:eastAsia="da-DK"/>
    </w:rPr>
  </w:style>
  <w:style w:type="paragraph" w:customStyle="1" w:styleId="Overskrift211pkt">
    <w:name w:val="Overskrift 2 + 11 pkt"/>
    <w:basedOn w:val="Normal"/>
    <w:link w:val="Overskrift211pktTegn"/>
    <w:rsid w:val="006B2983"/>
    <w:pPr>
      <w:keepLines/>
      <w:suppressAutoHyphens/>
      <w:ind w:left="794" w:hanging="794"/>
      <w:outlineLvl w:val="1"/>
    </w:pPr>
    <w:rPr>
      <w:rFonts w:ascii="Arial" w:hAnsi="Arial" w:cs="Arial"/>
      <w:b/>
      <w:sz w:val="22"/>
    </w:rPr>
  </w:style>
  <w:style w:type="character" w:customStyle="1" w:styleId="Overskrift211pktTegn">
    <w:name w:val="Overskrift 2 + 11 pkt Tegn"/>
    <w:basedOn w:val="Standardskrifttypeiafsnit"/>
    <w:link w:val="Overskrift211pkt"/>
    <w:rsid w:val="006B2983"/>
    <w:rPr>
      <w:rFonts w:ascii="Arial" w:hAnsi="Arial" w:cs="Arial"/>
      <w:b/>
      <w:szCs w:val="24"/>
      <w:lang w:eastAsia="da-DK"/>
    </w:rPr>
  </w:style>
  <w:style w:type="paragraph" w:customStyle="1" w:styleId="Normal11">
    <w:name w:val="Normal + 11"/>
    <w:basedOn w:val="Normal"/>
    <w:link w:val="Normal11Tegn"/>
    <w:rsid w:val="006B2983"/>
    <w:rPr>
      <w:sz w:val="22"/>
    </w:rPr>
  </w:style>
  <w:style w:type="character" w:customStyle="1" w:styleId="Normal11Tegn">
    <w:name w:val="Normal + 11 Tegn"/>
    <w:basedOn w:val="Standardskrifttypeiafsnit"/>
    <w:link w:val="Normal11"/>
    <w:rsid w:val="006B2983"/>
    <w:rPr>
      <w:rFonts w:ascii="Times New Roman" w:hAnsi="Times New Roman" w:cs="Times New Roman"/>
      <w:szCs w:val="24"/>
      <w:lang w:eastAsia="da-DK"/>
    </w:rPr>
  </w:style>
  <w:style w:type="paragraph" w:styleId="Sidehoved">
    <w:name w:val="header"/>
    <w:basedOn w:val="Normal"/>
    <w:link w:val="SidehovedTegn"/>
    <w:uiPriority w:val="99"/>
    <w:unhideWhenUsed/>
    <w:rsid w:val="006B2983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6B2983"/>
    <w:rPr>
      <w:rFonts w:ascii="Times New Roman" w:hAnsi="Times New Roman" w:cs="Times New Roman"/>
      <w:sz w:val="24"/>
      <w:szCs w:val="24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6B2983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6B2983"/>
    <w:rPr>
      <w:rFonts w:ascii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7f79d73b-6a7a-4260-851c-2db4f77b37d6}" enabled="1" method="Standard" siteId="{2e93f0ed-ff36-46d4-9ce6-e0d902050cf5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751</Words>
  <Characters>4584</Characters>
  <Application>Microsoft Office Word</Application>
  <DocSecurity>0</DocSecurity>
  <Lines>38</Lines>
  <Paragraphs>10</Paragraphs>
  <ScaleCrop>false</ScaleCrop>
  <Company/>
  <LinksUpToDate>false</LinksUpToDate>
  <CharactersWithSpaces>5325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 Erdman Thomsen</dc:creator>
  <cp:keywords/>
  <dc:description/>
  <cp:lastModifiedBy>Hanne Erdman Thomsen</cp:lastModifiedBy>
  <cp:revision>1</cp:revision>
  <dcterms:created xsi:type="dcterms:W3CDTF">2023-06-07T11:18:00Z</dcterms:created>
  <dcterms:modified xsi:type="dcterms:W3CDTF">2023-06-07T11:18:00Z</dcterms:modified>
</cp:coreProperties>
</file>